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4B706D" w14:textId="0495001F" w:rsidR="006F00FB" w:rsidRPr="001E578C" w:rsidRDefault="001E578C">
      <w:pPr>
        <w:pStyle w:val="Heading1"/>
        <w:jc w:val="left"/>
        <w:rPr>
          <w:color w:val="7030A0"/>
          <w:lang w:val="sv-SE"/>
        </w:rPr>
      </w:pPr>
      <w:r w:rsidRPr="001E578C">
        <w:rPr>
          <w:color w:val="7030A0"/>
          <w:lang w:val="sv-SE"/>
        </w:rPr>
        <w:t>Sistem Rekruitmen Tenaga Tata Usaha Kependidikan Sekolah Dasar Swasta Di Kecamatan Koto Tangah</w:t>
      </w:r>
    </w:p>
    <w:p w14:paraId="6724B1BA" w14:textId="65BF116C" w:rsidR="006F00FB" w:rsidRPr="0052434B" w:rsidRDefault="0052434B">
      <w:pPr>
        <w:shd w:val="clear" w:color="auto" w:fill="B2A1C7"/>
        <w:jc w:val="both"/>
        <w:rPr>
          <w:rFonts w:ascii="Arial" w:eastAsia="Arial" w:hAnsi="Arial" w:cs="Arial"/>
          <w:i/>
          <w:color w:val="000000"/>
          <w:sz w:val="16"/>
          <w:szCs w:val="16"/>
          <w:vertAlign w:val="superscript"/>
          <w:lang w:val="sv-SE"/>
        </w:rPr>
      </w:pPr>
      <w:bookmarkStart w:id="0" w:name="_heading=h.w685min0ab16" w:colFirst="0" w:colLast="0"/>
      <w:bookmarkEnd w:id="0"/>
      <w:r w:rsidRPr="0052434B">
        <w:rPr>
          <w:rFonts w:ascii="Arial" w:eastAsia="Arial" w:hAnsi="Arial" w:cs="Arial"/>
          <w:b/>
          <w:lang w:val="sv-SE"/>
        </w:rPr>
        <w:t>Azzahra Vidi Umaira</w:t>
      </w:r>
      <w:r w:rsidR="00F6712B">
        <w:rPr>
          <w:rFonts w:ascii="Arial" w:eastAsia="Arial" w:hAnsi="Arial" w:cs="Arial"/>
          <w:b/>
          <w:vertAlign w:val="superscript"/>
          <w:lang w:val="sv-SE"/>
        </w:rPr>
        <w:t>1</w:t>
      </w:r>
      <w:r w:rsidRPr="0052434B">
        <w:rPr>
          <w:rFonts w:ascii="Arial" w:eastAsia="Arial" w:hAnsi="Arial" w:cs="Arial"/>
          <w:b/>
          <w:lang w:val="sv-SE"/>
        </w:rPr>
        <w:t>, Muhammad Abdul Aziz</w:t>
      </w:r>
      <w:r w:rsidR="00F6712B">
        <w:rPr>
          <w:rFonts w:ascii="Arial" w:eastAsia="Arial" w:hAnsi="Arial" w:cs="Arial"/>
          <w:b/>
          <w:vertAlign w:val="superscript"/>
          <w:lang w:val="sv-SE"/>
        </w:rPr>
        <w:t>2</w:t>
      </w:r>
      <w:r w:rsidRPr="0052434B">
        <w:rPr>
          <w:rFonts w:ascii="Arial" w:eastAsia="Arial" w:hAnsi="Arial" w:cs="Arial"/>
          <w:b/>
          <w:lang w:val="sv-SE"/>
        </w:rPr>
        <w:t>, Natasya Saputri</w:t>
      </w:r>
      <w:r w:rsidR="00F6712B">
        <w:rPr>
          <w:rFonts w:ascii="Arial" w:eastAsia="Arial" w:hAnsi="Arial" w:cs="Arial"/>
          <w:b/>
          <w:vertAlign w:val="superscript"/>
          <w:lang w:val="sv-SE"/>
        </w:rPr>
        <w:t>3</w:t>
      </w:r>
      <w:r w:rsidRPr="0052434B">
        <w:rPr>
          <w:rFonts w:ascii="Arial" w:eastAsia="Arial" w:hAnsi="Arial" w:cs="Arial"/>
          <w:b/>
          <w:lang w:val="sv-SE"/>
        </w:rPr>
        <w:t>,</w:t>
      </w:r>
      <w:r w:rsidR="00F6712B">
        <w:rPr>
          <w:rFonts w:ascii="Arial" w:eastAsia="Arial" w:hAnsi="Arial" w:cs="Arial"/>
          <w:b/>
          <w:lang w:val="sv-SE"/>
        </w:rPr>
        <w:t xml:space="preserve"> Rahmi Aulia Adha</w:t>
      </w:r>
      <w:r w:rsidR="00F6712B">
        <w:rPr>
          <w:rFonts w:ascii="Arial" w:eastAsia="Arial" w:hAnsi="Arial" w:cs="Arial"/>
          <w:b/>
          <w:vertAlign w:val="superscript"/>
          <w:lang w:val="sv-SE"/>
        </w:rPr>
        <w:t>4</w:t>
      </w:r>
      <w:r w:rsidR="00F6712B">
        <w:rPr>
          <w:rFonts w:ascii="Arial" w:eastAsia="Arial" w:hAnsi="Arial" w:cs="Arial"/>
          <w:b/>
          <w:lang w:val="sv-SE"/>
        </w:rPr>
        <w:t xml:space="preserve">, </w:t>
      </w:r>
      <w:r>
        <w:rPr>
          <w:rFonts w:ascii="Arial" w:eastAsia="Arial" w:hAnsi="Arial" w:cs="Arial"/>
          <w:b/>
          <w:lang w:val="sv-SE"/>
        </w:rPr>
        <w:t>Windi Lestari</w:t>
      </w:r>
      <w:r w:rsidRPr="0052434B">
        <w:rPr>
          <w:rFonts w:ascii="Arial" w:eastAsia="Arial" w:hAnsi="Arial" w:cs="Arial"/>
          <w:b/>
          <w:vertAlign w:val="superscript"/>
          <w:lang w:val="sv-SE"/>
        </w:rPr>
        <w:t>5</w:t>
      </w:r>
    </w:p>
    <w:p w14:paraId="05C32C41" w14:textId="77777777" w:rsidR="006F00FB" w:rsidRPr="0052434B" w:rsidRDefault="006F00FB">
      <w:pPr>
        <w:spacing w:before="60"/>
        <w:rPr>
          <w:rFonts w:ascii="Arial" w:eastAsia="Arial" w:hAnsi="Arial" w:cs="Arial"/>
          <w:color w:val="000000"/>
          <w:sz w:val="16"/>
          <w:szCs w:val="16"/>
          <w:vertAlign w:val="superscript"/>
          <w:lang w:val="sv-SE"/>
        </w:rPr>
      </w:pPr>
    </w:p>
    <w:p w14:paraId="53B22232" w14:textId="067EEDFC" w:rsidR="002E525D" w:rsidRPr="001E578C" w:rsidRDefault="00DF794C" w:rsidP="004263C8">
      <w:pPr>
        <w:spacing w:before="60"/>
        <w:rPr>
          <w:rFonts w:ascii="Arial" w:eastAsia="Arial" w:hAnsi="Arial" w:cs="Arial"/>
          <w:color w:val="000000"/>
          <w:sz w:val="16"/>
          <w:szCs w:val="16"/>
          <w:lang w:val="sv-SE"/>
        </w:rPr>
      </w:pPr>
      <w:r w:rsidRPr="006E5DBE">
        <w:rPr>
          <w:rFonts w:ascii="Arial" w:eastAsia="Arial" w:hAnsi="Arial" w:cs="Arial"/>
          <w:color w:val="000000"/>
          <w:sz w:val="16"/>
          <w:szCs w:val="16"/>
          <w:vertAlign w:val="superscript"/>
          <w:lang w:val="sv-SE"/>
        </w:rPr>
        <w:t>1</w:t>
      </w:r>
      <w:r w:rsidR="004263C8">
        <w:rPr>
          <w:rFonts w:ascii="Arial" w:eastAsia="Arial" w:hAnsi="Arial" w:cs="Arial"/>
          <w:color w:val="000000"/>
          <w:sz w:val="16"/>
          <w:szCs w:val="16"/>
          <w:vertAlign w:val="superscript"/>
          <w:lang w:val="sv-SE"/>
        </w:rPr>
        <w:t>2345</w:t>
      </w:r>
      <w:r w:rsidRPr="006E5DBE">
        <w:rPr>
          <w:rFonts w:ascii="Arial" w:eastAsia="Arial" w:hAnsi="Arial" w:cs="Arial"/>
          <w:color w:val="000000"/>
          <w:sz w:val="16"/>
          <w:szCs w:val="16"/>
          <w:vertAlign w:val="superscript"/>
          <w:lang w:val="sv-SE"/>
        </w:rPr>
        <w:t xml:space="preserve"> </w:t>
      </w:r>
      <w:r w:rsidR="002E525D" w:rsidRPr="006E5DBE">
        <w:rPr>
          <w:rFonts w:ascii="Arial" w:eastAsia="Arial" w:hAnsi="Arial" w:cs="Arial"/>
          <w:color w:val="000000"/>
          <w:sz w:val="16"/>
          <w:szCs w:val="16"/>
          <w:lang w:val="sv-SE"/>
        </w:rPr>
        <w:t>Administrasi Pendidikan</w:t>
      </w:r>
      <w:r w:rsidRPr="006E5DBE">
        <w:rPr>
          <w:rFonts w:ascii="Arial" w:eastAsia="Arial" w:hAnsi="Arial" w:cs="Arial"/>
          <w:color w:val="000000"/>
          <w:sz w:val="16"/>
          <w:szCs w:val="16"/>
          <w:lang w:val="sv-SE"/>
        </w:rPr>
        <w:t>, Universitas</w:t>
      </w:r>
      <w:r w:rsidR="002E525D" w:rsidRPr="006E5DBE">
        <w:rPr>
          <w:rFonts w:ascii="Arial" w:eastAsia="Arial" w:hAnsi="Arial" w:cs="Arial"/>
          <w:color w:val="000000"/>
          <w:sz w:val="16"/>
          <w:szCs w:val="16"/>
          <w:lang w:val="sv-SE"/>
        </w:rPr>
        <w:t xml:space="preserve"> Negeri Padang</w:t>
      </w:r>
      <w:r w:rsidRPr="006E5DBE">
        <w:rPr>
          <w:rFonts w:ascii="Arial" w:eastAsia="Arial" w:hAnsi="Arial" w:cs="Arial"/>
          <w:color w:val="000000"/>
          <w:sz w:val="16"/>
          <w:szCs w:val="16"/>
          <w:lang w:val="sv-SE"/>
        </w:rPr>
        <w:t>,</w:t>
      </w:r>
      <w:r w:rsidR="002E525D" w:rsidRPr="006E5DBE">
        <w:rPr>
          <w:rFonts w:ascii="Arial" w:eastAsia="Arial" w:hAnsi="Arial" w:cs="Arial"/>
          <w:color w:val="000000"/>
          <w:sz w:val="16"/>
          <w:szCs w:val="16"/>
          <w:lang w:val="sv-SE"/>
        </w:rPr>
        <w:t xml:space="preserve"> Padang, Indonesia</w:t>
      </w:r>
    </w:p>
    <w:p w14:paraId="06139A0D" w14:textId="77777777" w:rsidR="006F00FB" w:rsidRPr="001E578C" w:rsidRDefault="00DF794C">
      <w:pPr>
        <w:pBdr>
          <w:top w:val="nil"/>
          <w:left w:val="nil"/>
          <w:bottom w:val="single" w:sz="4" w:space="1" w:color="000000"/>
          <w:right w:val="nil"/>
          <w:between w:val="nil"/>
        </w:pBdr>
        <w:rPr>
          <w:rFonts w:ascii="Arial" w:eastAsia="Arial" w:hAnsi="Arial" w:cs="Arial"/>
          <w:i/>
          <w:color w:val="000000"/>
          <w:sz w:val="16"/>
          <w:szCs w:val="16"/>
          <w:lang w:val="sv-SE"/>
        </w:rPr>
      </w:pPr>
      <w:r>
        <w:rPr>
          <w:noProof/>
        </w:rPr>
        <mc:AlternateContent>
          <mc:Choice Requires="wps">
            <w:drawing>
              <wp:anchor distT="45720" distB="45720" distL="114300" distR="114300" simplePos="0" relativeHeight="2" behindDoc="0" locked="0" layoutInCell="1" allowOverlap="1" wp14:anchorId="375DF59B" wp14:editId="2AA41440">
                <wp:simplePos x="0" y="0"/>
                <wp:positionH relativeFrom="column">
                  <wp:posOffset>25401</wp:posOffset>
                </wp:positionH>
                <wp:positionV relativeFrom="paragraph">
                  <wp:posOffset>134620</wp:posOffset>
                </wp:positionV>
                <wp:extent cx="2167255" cy="2771775"/>
                <wp:effectExtent l="0" t="0" r="0" b="0"/>
                <wp:wrapSquare wrapText="bothSides"/>
                <wp:docPr id="1026" name="Rectangle 10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7255" cy="2771775"/>
                        </a:xfrm>
                        <a:prstGeom prst="rect">
                          <a:avLst/>
                        </a:prstGeom>
                        <a:solidFill>
                          <a:srgbClr val="FFFFFF"/>
                        </a:solidFill>
                        <a:ln>
                          <a:noFill/>
                        </a:ln>
                      </wps:spPr>
                      <wps:txbx>
                        <w:txbxContent>
                          <w:p w14:paraId="77702C78" w14:textId="77777777" w:rsidR="006F00FB" w:rsidRPr="001E578C" w:rsidRDefault="00DF794C">
                            <w:pPr>
                              <w:textDirection w:val="btLr"/>
                              <w:rPr>
                                <w:lang w:val="sv-SE"/>
                              </w:rPr>
                            </w:pPr>
                            <w:r w:rsidRPr="001E578C">
                              <w:rPr>
                                <w:rFonts w:ascii="Arial" w:eastAsia="Arial" w:hAnsi="Arial" w:cs="Arial"/>
                                <w:b/>
                                <w:color w:val="000000"/>
                                <w:sz w:val="18"/>
                                <w:lang w:val="sv-SE"/>
                              </w:rPr>
                              <w:t>I N F O  A R T I K E L</w:t>
                            </w:r>
                          </w:p>
                          <w:p w14:paraId="2566FDB8" w14:textId="77777777" w:rsidR="006F00FB" w:rsidRPr="001E578C" w:rsidRDefault="006F00FB">
                            <w:pPr>
                              <w:textDirection w:val="btLr"/>
                              <w:rPr>
                                <w:lang w:val="sv-SE"/>
                              </w:rPr>
                            </w:pPr>
                          </w:p>
                          <w:p w14:paraId="7B2034B6" w14:textId="77777777" w:rsidR="006F00FB" w:rsidRPr="001E578C" w:rsidRDefault="00DF794C">
                            <w:pPr>
                              <w:textDirection w:val="btLr"/>
                              <w:rPr>
                                <w:lang w:val="sv-SE"/>
                              </w:rPr>
                            </w:pPr>
                            <w:r w:rsidRPr="001E578C">
                              <w:rPr>
                                <w:rFonts w:ascii="Arial" w:eastAsia="Arial" w:hAnsi="Arial" w:cs="Arial"/>
                                <w:b/>
                                <w:color w:val="000000"/>
                                <w:sz w:val="16"/>
                                <w:lang w:val="sv-SE"/>
                              </w:rPr>
                              <w:t>Riwayat artikel:</w:t>
                            </w:r>
                          </w:p>
                          <w:p w14:paraId="1D932527" w14:textId="71B316A2" w:rsidR="006F00FB" w:rsidRPr="001E578C" w:rsidRDefault="00DF794C">
                            <w:pPr>
                              <w:textDirection w:val="btLr"/>
                              <w:rPr>
                                <w:lang w:val="sv-SE"/>
                              </w:rPr>
                            </w:pPr>
                            <w:r w:rsidRPr="001E578C">
                              <w:rPr>
                                <w:rFonts w:ascii="Arial" w:eastAsia="Arial" w:hAnsi="Arial" w:cs="Arial"/>
                                <w:color w:val="000000"/>
                                <w:sz w:val="16"/>
                                <w:lang w:val="sv-SE"/>
                              </w:rPr>
                              <w:t xml:space="preserve">Dikirim pada tanggal </w:t>
                            </w:r>
                            <w:r w:rsidR="001C3839">
                              <w:rPr>
                                <w:rFonts w:ascii="Arial" w:eastAsia="Arial" w:hAnsi="Arial" w:cs="Arial"/>
                                <w:color w:val="000000"/>
                                <w:sz w:val="16"/>
                                <w:lang w:val="sv-SE"/>
                              </w:rPr>
                              <w:t>30</w:t>
                            </w:r>
                            <w:r w:rsidRPr="001E578C">
                              <w:rPr>
                                <w:rFonts w:ascii="Arial" w:eastAsia="Arial" w:hAnsi="Arial" w:cs="Arial"/>
                                <w:color w:val="000000"/>
                                <w:sz w:val="16"/>
                                <w:lang w:val="sv-SE"/>
                              </w:rPr>
                              <w:t xml:space="preserve"> </w:t>
                            </w:r>
                            <w:r w:rsidR="001C3839">
                              <w:rPr>
                                <w:rFonts w:ascii="Arial" w:eastAsia="Arial" w:hAnsi="Arial" w:cs="Arial"/>
                                <w:color w:val="000000"/>
                                <w:sz w:val="16"/>
                                <w:lang w:val="sv-SE"/>
                              </w:rPr>
                              <w:t>Mei</w:t>
                            </w:r>
                            <w:r w:rsidRPr="001E578C">
                              <w:rPr>
                                <w:rFonts w:ascii="Arial" w:eastAsia="Arial" w:hAnsi="Arial" w:cs="Arial"/>
                                <w:color w:val="000000"/>
                                <w:sz w:val="16"/>
                                <w:lang w:val="sv-SE"/>
                              </w:rPr>
                              <w:t xml:space="preserve"> 2025</w:t>
                            </w:r>
                          </w:p>
                          <w:p w14:paraId="31050689" w14:textId="42F01DC6" w:rsidR="006F00FB" w:rsidRPr="001E578C" w:rsidRDefault="00DF794C">
                            <w:pPr>
                              <w:textDirection w:val="btLr"/>
                              <w:rPr>
                                <w:lang w:val="sv-SE"/>
                              </w:rPr>
                            </w:pPr>
                            <w:r w:rsidRPr="001E578C">
                              <w:rPr>
                                <w:rFonts w:ascii="Arial" w:eastAsia="Arial" w:hAnsi="Arial" w:cs="Arial"/>
                                <w:color w:val="000000"/>
                                <w:sz w:val="16"/>
                                <w:lang w:val="sv-SE"/>
                              </w:rPr>
                              <w:t xml:space="preserve">Direvisi pada tanggal </w:t>
                            </w:r>
                            <w:r w:rsidR="001C3839">
                              <w:rPr>
                                <w:rFonts w:ascii="Arial" w:eastAsia="Arial" w:hAnsi="Arial" w:cs="Arial"/>
                                <w:color w:val="000000"/>
                                <w:sz w:val="16"/>
                                <w:lang w:val="sv-SE"/>
                              </w:rPr>
                              <w:t>31</w:t>
                            </w:r>
                            <w:r w:rsidRPr="001E578C">
                              <w:rPr>
                                <w:rFonts w:ascii="Arial" w:eastAsia="Arial" w:hAnsi="Arial" w:cs="Arial"/>
                                <w:color w:val="000000"/>
                                <w:sz w:val="16"/>
                                <w:lang w:val="sv-SE"/>
                              </w:rPr>
                              <w:t xml:space="preserve"> Mei 2025</w:t>
                            </w:r>
                          </w:p>
                          <w:p w14:paraId="28D8868B" w14:textId="64BBA8F8" w:rsidR="006F00FB" w:rsidRPr="001E578C" w:rsidRDefault="00DF794C">
                            <w:pPr>
                              <w:textDirection w:val="btLr"/>
                              <w:rPr>
                                <w:lang w:val="sv-SE"/>
                              </w:rPr>
                            </w:pPr>
                            <w:r w:rsidRPr="001E578C">
                              <w:rPr>
                                <w:rFonts w:ascii="Arial" w:eastAsia="Arial" w:hAnsi="Arial" w:cs="Arial"/>
                                <w:color w:val="000000"/>
                                <w:sz w:val="16"/>
                                <w:lang w:val="sv-SE"/>
                              </w:rPr>
                              <w:t xml:space="preserve">Diterima pada tanggal </w:t>
                            </w:r>
                            <w:r w:rsidR="001C3839">
                              <w:rPr>
                                <w:rFonts w:ascii="Arial" w:eastAsia="Arial" w:hAnsi="Arial" w:cs="Arial"/>
                                <w:color w:val="000000"/>
                                <w:sz w:val="16"/>
                                <w:lang w:val="sv-SE"/>
                              </w:rPr>
                              <w:t>31</w:t>
                            </w:r>
                            <w:r w:rsidRPr="001E578C">
                              <w:rPr>
                                <w:rFonts w:ascii="Arial" w:eastAsia="Arial" w:hAnsi="Arial" w:cs="Arial"/>
                                <w:color w:val="000000"/>
                                <w:sz w:val="16"/>
                                <w:lang w:val="sv-SE"/>
                              </w:rPr>
                              <w:t xml:space="preserve"> Mei 2025</w:t>
                            </w:r>
                          </w:p>
                          <w:p w14:paraId="15AE54FF" w14:textId="59BE02A8" w:rsidR="006F00FB" w:rsidRPr="001E578C" w:rsidRDefault="00DF794C">
                            <w:pPr>
                              <w:textDirection w:val="btLr"/>
                              <w:rPr>
                                <w:lang w:val="sv-SE"/>
                              </w:rPr>
                            </w:pPr>
                            <w:r w:rsidRPr="001E578C">
                              <w:rPr>
                                <w:rFonts w:ascii="Arial" w:eastAsia="Arial" w:hAnsi="Arial" w:cs="Arial"/>
                                <w:color w:val="000000"/>
                                <w:sz w:val="16"/>
                                <w:lang w:val="sv-SE"/>
                              </w:rPr>
                              <w:t xml:space="preserve">Terbit online pada tanggal 1 </w:t>
                            </w:r>
                            <w:r w:rsidR="001C3839">
                              <w:rPr>
                                <w:rFonts w:ascii="Arial" w:eastAsia="Arial" w:hAnsi="Arial" w:cs="Arial"/>
                                <w:color w:val="000000"/>
                                <w:sz w:val="16"/>
                                <w:lang w:val="sv-SE"/>
                              </w:rPr>
                              <w:t>Juni</w:t>
                            </w:r>
                            <w:r w:rsidRPr="001E578C">
                              <w:rPr>
                                <w:rFonts w:ascii="Arial" w:eastAsia="Arial" w:hAnsi="Arial" w:cs="Arial"/>
                                <w:color w:val="000000"/>
                                <w:sz w:val="16"/>
                                <w:lang w:val="sv-SE"/>
                              </w:rPr>
                              <w:t xml:space="preserve"> 202</w:t>
                            </w:r>
                            <w:r w:rsidR="001C3839">
                              <w:rPr>
                                <w:rFonts w:ascii="Arial" w:eastAsia="Arial" w:hAnsi="Arial" w:cs="Arial"/>
                                <w:color w:val="000000"/>
                                <w:sz w:val="16"/>
                                <w:lang w:val="sv-SE"/>
                              </w:rPr>
                              <w:t>6</w:t>
                            </w:r>
                          </w:p>
                          <w:p w14:paraId="5BFF6D96" w14:textId="77777777" w:rsidR="006F00FB" w:rsidRPr="001E578C" w:rsidRDefault="006F00FB">
                            <w:pPr>
                              <w:textDirection w:val="btLr"/>
                              <w:rPr>
                                <w:lang w:val="sv-SE"/>
                              </w:rPr>
                            </w:pPr>
                          </w:p>
                          <w:p w14:paraId="711C011C" w14:textId="77777777" w:rsidR="006F00FB" w:rsidRPr="001E578C" w:rsidRDefault="00DF794C">
                            <w:pPr>
                              <w:textDirection w:val="btLr"/>
                              <w:rPr>
                                <w:lang w:val="sv-SE"/>
                              </w:rPr>
                            </w:pPr>
                            <w:r w:rsidRPr="001E578C">
                              <w:rPr>
                                <w:rFonts w:ascii="Arial" w:eastAsia="Arial" w:hAnsi="Arial" w:cs="Arial"/>
                                <w:b/>
                                <w:color w:val="000000"/>
                                <w:sz w:val="16"/>
                                <w:lang w:val="sv-SE"/>
                              </w:rPr>
                              <w:t>Kata kunci:</w:t>
                            </w:r>
                          </w:p>
                          <w:p w14:paraId="15A37FD5" w14:textId="77F09DA7" w:rsidR="00AC78AF" w:rsidRPr="00AC78AF" w:rsidRDefault="00AC78AF" w:rsidP="00AC78AF">
                            <w:pPr>
                              <w:textDirection w:val="btLr"/>
                              <w:rPr>
                                <w:rFonts w:ascii="Arial" w:eastAsia="Arial" w:hAnsi="Arial" w:cs="Arial"/>
                                <w:color w:val="000000"/>
                                <w:sz w:val="16"/>
                                <w:lang w:val="sv-SE"/>
                              </w:rPr>
                            </w:pPr>
                            <w:r>
                              <w:rPr>
                                <w:rFonts w:ascii="Arial" w:eastAsia="Arial" w:hAnsi="Arial" w:cs="Arial"/>
                                <w:color w:val="000000"/>
                                <w:sz w:val="16"/>
                                <w:lang w:val="sv-SE"/>
                              </w:rPr>
                              <w:t>R</w:t>
                            </w:r>
                            <w:r w:rsidRPr="00AC78AF">
                              <w:rPr>
                                <w:rFonts w:ascii="Arial" w:eastAsia="Arial" w:hAnsi="Arial" w:cs="Arial"/>
                                <w:color w:val="000000"/>
                                <w:sz w:val="16"/>
                                <w:lang w:val="sv-SE"/>
                              </w:rPr>
                              <w:t>ekrutmen, tata usaha, sekolah dasar swasta</w:t>
                            </w:r>
                          </w:p>
                          <w:p w14:paraId="5A638568" w14:textId="3C6BC3F4" w:rsidR="006F00FB" w:rsidRPr="001E578C" w:rsidRDefault="006F00FB">
                            <w:pPr>
                              <w:jc w:val="both"/>
                              <w:textDirection w:val="btLr"/>
                              <w:rPr>
                                <w:lang w:val="sv-SE"/>
                              </w:rPr>
                            </w:pPr>
                          </w:p>
                          <w:p w14:paraId="3701D8E6" w14:textId="77777777" w:rsidR="006F00FB" w:rsidRPr="001E578C" w:rsidRDefault="006F00FB">
                            <w:pPr>
                              <w:jc w:val="both"/>
                              <w:textDirection w:val="btLr"/>
                              <w:rPr>
                                <w:lang w:val="sv-SE"/>
                              </w:rPr>
                            </w:pPr>
                          </w:p>
                          <w:p w14:paraId="5CEABB88" w14:textId="77777777" w:rsidR="006F00FB" w:rsidRPr="001E578C" w:rsidRDefault="006F00FB">
                            <w:pPr>
                              <w:textDirection w:val="btLr"/>
                              <w:rPr>
                                <w:lang w:val="sv-SE"/>
                              </w:rPr>
                            </w:pPr>
                          </w:p>
                          <w:p w14:paraId="3429314A" w14:textId="77777777" w:rsidR="006F00FB" w:rsidRPr="001E578C" w:rsidRDefault="006F00FB">
                            <w:pPr>
                              <w:textDirection w:val="btLr"/>
                              <w:rPr>
                                <w:lang w:val="sv-SE"/>
                              </w:rPr>
                            </w:pPr>
                          </w:p>
                          <w:p w14:paraId="2B54B867" w14:textId="77777777" w:rsidR="006F00FB" w:rsidRDefault="00DF794C">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6C331D0F" w14:textId="77777777" w:rsidR="006F00FB" w:rsidRDefault="00DF794C">
                            <w:pPr>
                              <w:jc w:val="both"/>
                              <w:textDirection w:val="btLr"/>
                            </w:pPr>
                            <w:r>
                              <w:rPr>
                                <w:rFonts w:ascii="Arial" w:eastAsia="Arial" w:hAnsi="Arial" w:cs="Arial"/>
                                <w:i/>
                                <w:color w:val="000000"/>
                                <w:sz w:val="12"/>
                              </w:rPr>
                              <w:t>Copyright © 2025 by Author. Published by Laboratory of Educational Administration Departemen Universitas Negeri Padang</w:t>
                            </w:r>
                          </w:p>
                        </w:txbxContent>
                      </wps:txbx>
                      <wps:bodyPr wrap="square" lIns="0" tIns="0" rIns="82275" bIns="0" anchor="t">
                        <a:prstTxWarp prst="textNoShape">
                          <a:avLst/>
                        </a:prstTxWarp>
                        <a:noAutofit/>
                      </wps:bodyPr>
                    </wps:wsp>
                  </a:graphicData>
                </a:graphic>
              </wp:anchor>
            </w:drawing>
          </mc:Choice>
          <mc:Fallback>
            <w:pict>
              <v:rect w14:anchorId="375DF59B" id="Rectangle 1026" o:spid="_x0000_s1026" style="position:absolute;margin-left:2pt;margin-top:10.6pt;width:170.65pt;height:218.25pt;z-index:2;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" stroked="f">
                <v:textbox inset="0,0,2.28542mm,0">
                  <w:txbxContent>
                    <w:p w14:paraId="77702C78" w14:textId="77777777" w:rsidR="006F00FB" w:rsidRPr="001E578C" w:rsidRDefault="00DF794C">
                      <w:pPr>
                        <w:textDirection w:val="btLr"/>
                        <w:rPr>
                          <w:lang w:val="sv-SE"/>
                        </w:rPr>
                      </w:pPr>
                      <w:r w:rsidRPr="001E578C">
                        <w:rPr>
                          <w:rFonts w:ascii="Arial" w:eastAsia="Arial" w:hAnsi="Arial" w:cs="Arial"/>
                          <w:b/>
                          <w:color w:val="000000"/>
                          <w:sz w:val="18"/>
                          <w:lang w:val="sv-SE"/>
                        </w:rPr>
                        <w:t>I N F O  A R T I K E L</w:t>
                      </w:r>
                    </w:p>
                    <w:p w14:paraId="2566FDB8" w14:textId="77777777" w:rsidR="006F00FB" w:rsidRPr="001E578C" w:rsidRDefault="006F00FB">
                      <w:pPr>
                        <w:textDirection w:val="btLr"/>
                        <w:rPr>
                          <w:lang w:val="sv-SE"/>
                        </w:rPr>
                      </w:pPr>
                    </w:p>
                    <w:p w14:paraId="7B2034B6" w14:textId="77777777" w:rsidR="006F00FB" w:rsidRPr="001E578C" w:rsidRDefault="00DF794C">
                      <w:pPr>
                        <w:textDirection w:val="btLr"/>
                        <w:rPr>
                          <w:lang w:val="sv-SE"/>
                        </w:rPr>
                      </w:pPr>
                      <w:r w:rsidRPr="001E578C">
                        <w:rPr>
                          <w:rFonts w:ascii="Arial" w:eastAsia="Arial" w:hAnsi="Arial" w:cs="Arial"/>
                          <w:b/>
                          <w:color w:val="000000"/>
                          <w:sz w:val="16"/>
                          <w:lang w:val="sv-SE"/>
                        </w:rPr>
                        <w:t>Riwayat artikel:</w:t>
                      </w:r>
                    </w:p>
                    <w:p w14:paraId="1D932527" w14:textId="71B316A2" w:rsidR="006F00FB" w:rsidRPr="001E578C" w:rsidRDefault="00DF794C">
                      <w:pPr>
                        <w:textDirection w:val="btLr"/>
                        <w:rPr>
                          <w:lang w:val="sv-SE"/>
                        </w:rPr>
                      </w:pPr>
                      <w:r w:rsidRPr="001E578C">
                        <w:rPr>
                          <w:rFonts w:ascii="Arial" w:eastAsia="Arial" w:hAnsi="Arial" w:cs="Arial"/>
                          <w:color w:val="000000"/>
                          <w:sz w:val="16"/>
                          <w:lang w:val="sv-SE"/>
                        </w:rPr>
                        <w:t xml:space="preserve">Dikirim pada tanggal </w:t>
                      </w:r>
                      <w:r w:rsidR="001C3839">
                        <w:rPr>
                          <w:rFonts w:ascii="Arial" w:eastAsia="Arial" w:hAnsi="Arial" w:cs="Arial"/>
                          <w:color w:val="000000"/>
                          <w:sz w:val="16"/>
                          <w:lang w:val="sv-SE"/>
                        </w:rPr>
                        <w:t>30</w:t>
                      </w:r>
                      <w:r w:rsidRPr="001E578C">
                        <w:rPr>
                          <w:rFonts w:ascii="Arial" w:eastAsia="Arial" w:hAnsi="Arial" w:cs="Arial"/>
                          <w:color w:val="000000"/>
                          <w:sz w:val="16"/>
                          <w:lang w:val="sv-SE"/>
                        </w:rPr>
                        <w:t xml:space="preserve"> </w:t>
                      </w:r>
                      <w:r w:rsidR="001C3839">
                        <w:rPr>
                          <w:rFonts w:ascii="Arial" w:eastAsia="Arial" w:hAnsi="Arial" w:cs="Arial"/>
                          <w:color w:val="000000"/>
                          <w:sz w:val="16"/>
                          <w:lang w:val="sv-SE"/>
                        </w:rPr>
                        <w:t>Mei</w:t>
                      </w:r>
                      <w:r w:rsidRPr="001E578C">
                        <w:rPr>
                          <w:rFonts w:ascii="Arial" w:eastAsia="Arial" w:hAnsi="Arial" w:cs="Arial"/>
                          <w:color w:val="000000"/>
                          <w:sz w:val="16"/>
                          <w:lang w:val="sv-SE"/>
                        </w:rPr>
                        <w:t xml:space="preserve"> 2025</w:t>
                      </w:r>
                    </w:p>
                    <w:p w14:paraId="31050689" w14:textId="42F01DC6" w:rsidR="006F00FB" w:rsidRPr="001E578C" w:rsidRDefault="00DF794C">
                      <w:pPr>
                        <w:textDirection w:val="btLr"/>
                        <w:rPr>
                          <w:lang w:val="sv-SE"/>
                        </w:rPr>
                      </w:pPr>
                      <w:r w:rsidRPr="001E578C">
                        <w:rPr>
                          <w:rFonts w:ascii="Arial" w:eastAsia="Arial" w:hAnsi="Arial" w:cs="Arial"/>
                          <w:color w:val="000000"/>
                          <w:sz w:val="16"/>
                          <w:lang w:val="sv-SE"/>
                        </w:rPr>
                        <w:t xml:space="preserve">Direvisi pada tanggal </w:t>
                      </w:r>
                      <w:r w:rsidR="001C3839">
                        <w:rPr>
                          <w:rFonts w:ascii="Arial" w:eastAsia="Arial" w:hAnsi="Arial" w:cs="Arial"/>
                          <w:color w:val="000000"/>
                          <w:sz w:val="16"/>
                          <w:lang w:val="sv-SE"/>
                        </w:rPr>
                        <w:t>31</w:t>
                      </w:r>
                      <w:r w:rsidRPr="001E578C">
                        <w:rPr>
                          <w:rFonts w:ascii="Arial" w:eastAsia="Arial" w:hAnsi="Arial" w:cs="Arial"/>
                          <w:color w:val="000000"/>
                          <w:sz w:val="16"/>
                          <w:lang w:val="sv-SE"/>
                        </w:rPr>
                        <w:t xml:space="preserve"> Mei 2025</w:t>
                      </w:r>
                    </w:p>
                    <w:p w14:paraId="28D8868B" w14:textId="64BBA8F8" w:rsidR="006F00FB" w:rsidRPr="001E578C" w:rsidRDefault="00DF794C">
                      <w:pPr>
                        <w:textDirection w:val="btLr"/>
                        <w:rPr>
                          <w:lang w:val="sv-SE"/>
                        </w:rPr>
                      </w:pPr>
                      <w:r w:rsidRPr="001E578C">
                        <w:rPr>
                          <w:rFonts w:ascii="Arial" w:eastAsia="Arial" w:hAnsi="Arial" w:cs="Arial"/>
                          <w:color w:val="000000"/>
                          <w:sz w:val="16"/>
                          <w:lang w:val="sv-SE"/>
                        </w:rPr>
                        <w:t xml:space="preserve">Diterima pada tanggal </w:t>
                      </w:r>
                      <w:r w:rsidR="001C3839">
                        <w:rPr>
                          <w:rFonts w:ascii="Arial" w:eastAsia="Arial" w:hAnsi="Arial" w:cs="Arial"/>
                          <w:color w:val="000000"/>
                          <w:sz w:val="16"/>
                          <w:lang w:val="sv-SE"/>
                        </w:rPr>
                        <w:t>31</w:t>
                      </w:r>
                      <w:r w:rsidRPr="001E578C">
                        <w:rPr>
                          <w:rFonts w:ascii="Arial" w:eastAsia="Arial" w:hAnsi="Arial" w:cs="Arial"/>
                          <w:color w:val="000000"/>
                          <w:sz w:val="16"/>
                          <w:lang w:val="sv-SE"/>
                        </w:rPr>
                        <w:t xml:space="preserve"> Mei 2025</w:t>
                      </w:r>
                    </w:p>
                    <w:p w14:paraId="15AE54FF" w14:textId="59BE02A8" w:rsidR="006F00FB" w:rsidRPr="001E578C" w:rsidRDefault="00DF794C">
                      <w:pPr>
                        <w:textDirection w:val="btLr"/>
                        <w:rPr>
                          <w:lang w:val="sv-SE"/>
                        </w:rPr>
                      </w:pPr>
                      <w:r w:rsidRPr="001E578C">
                        <w:rPr>
                          <w:rFonts w:ascii="Arial" w:eastAsia="Arial" w:hAnsi="Arial" w:cs="Arial"/>
                          <w:color w:val="000000"/>
                          <w:sz w:val="16"/>
                          <w:lang w:val="sv-SE"/>
                        </w:rPr>
                        <w:t xml:space="preserve">Terbit online pada tanggal 1 </w:t>
                      </w:r>
                      <w:r w:rsidR="001C3839">
                        <w:rPr>
                          <w:rFonts w:ascii="Arial" w:eastAsia="Arial" w:hAnsi="Arial" w:cs="Arial"/>
                          <w:color w:val="000000"/>
                          <w:sz w:val="16"/>
                          <w:lang w:val="sv-SE"/>
                        </w:rPr>
                        <w:t>Juni</w:t>
                      </w:r>
                      <w:r w:rsidRPr="001E578C">
                        <w:rPr>
                          <w:rFonts w:ascii="Arial" w:eastAsia="Arial" w:hAnsi="Arial" w:cs="Arial"/>
                          <w:color w:val="000000"/>
                          <w:sz w:val="16"/>
                          <w:lang w:val="sv-SE"/>
                        </w:rPr>
                        <w:t xml:space="preserve"> 202</w:t>
                      </w:r>
                      <w:r w:rsidR="001C3839">
                        <w:rPr>
                          <w:rFonts w:ascii="Arial" w:eastAsia="Arial" w:hAnsi="Arial" w:cs="Arial"/>
                          <w:color w:val="000000"/>
                          <w:sz w:val="16"/>
                          <w:lang w:val="sv-SE"/>
                        </w:rPr>
                        <w:t>6</w:t>
                      </w:r>
                    </w:p>
                    <w:p w14:paraId="5BFF6D96" w14:textId="77777777" w:rsidR="006F00FB" w:rsidRPr="001E578C" w:rsidRDefault="006F00FB">
                      <w:pPr>
                        <w:textDirection w:val="btLr"/>
                        <w:rPr>
                          <w:lang w:val="sv-SE"/>
                        </w:rPr>
                      </w:pPr>
                    </w:p>
                    <w:p w14:paraId="711C011C" w14:textId="77777777" w:rsidR="006F00FB" w:rsidRPr="001E578C" w:rsidRDefault="00DF794C">
                      <w:pPr>
                        <w:textDirection w:val="btLr"/>
                        <w:rPr>
                          <w:lang w:val="sv-SE"/>
                        </w:rPr>
                      </w:pPr>
                      <w:r w:rsidRPr="001E578C">
                        <w:rPr>
                          <w:rFonts w:ascii="Arial" w:eastAsia="Arial" w:hAnsi="Arial" w:cs="Arial"/>
                          <w:b/>
                          <w:color w:val="000000"/>
                          <w:sz w:val="16"/>
                          <w:lang w:val="sv-SE"/>
                        </w:rPr>
                        <w:t>Kata kunci:</w:t>
                      </w:r>
                    </w:p>
                    <w:p w14:paraId="15A37FD5" w14:textId="77F09DA7" w:rsidR="00AC78AF" w:rsidRPr="00AC78AF" w:rsidRDefault="00AC78AF" w:rsidP="00AC78AF">
                      <w:pPr>
                        <w:textDirection w:val="btLr"/>
                        <w:rPr>
                          <w:rFonts w:ascii="Arial" w:eastAsia="Arial" w:hAnsi="Arial" w:cs="Arial"/>
                          <w:color w:val="000000"/>
                          <w:sz w:val="16"/>
                          <w:lang w:val="sv-SE"/>
                        </w:rPr>
                      </w:pPr>
                      <w:r>
                        <w:rPr>
                          <w:rFonts w:ascii="Arial" w:eastAsia="Arial" w:hAnsi="Arial" w:cs="Arial"/>
                          <w:color w:val="000000"/>
                          <w:sz w:val="16"/>
                          <w:lang w:val="sv-SE"/>
                        </w:rPr>
                        <w:t>R</w:t>
                      </w:r>
                      <w:r w:rsidRPr="00AC78AF">
                        <w:rPr>
                          <w:rFonts w:ascii="Arial" w:eastAsia="Arial" w:hAnsi="Arial" w:cs="Arial"/>
                          <w:color w:val="000000"/>
                          <w:sz w:val="16"/>
                          <w:lang w:val="sv-SE"/>
                        </w:rPr>
                        <w:t>ekrutmen, tata usaha, sekolah dasar swasta</w:t>
                      </w:r>
                    </w:p>
                    <w:p w14:paraId="5A638568" w14:textId="3C6BC3F4" w:rsidR="006F00FB" w:rsidRPr="001E578C" w:rsidRDefault="006F00FB">
                      <w:pPr>
                        <w:jc w:val="both"/>
                        <w:textDirection w:val="btLr"/>
                        <w:rPr>
                          <w:lang w:val="sv-SE"/>
                        </w:rPr>
                      </w:pPr>
                    </w:p>
                    <w:p w14:paraId="3701D8E6" w14:textId="77777777" w:rsidR="006F00FB" w:rsidRPr="001E578C" w:rsidRDefault="006F00FB">
                      <w:pPr>
                        <w:jc w:val="both"/>
                        <w:textDirection w:val="btLr"/>
                        <w:rPr>
                          <w:lang w:val="sv-SE"/>
                        </w:rPr>
                      </w:pPr>
                    </w:p>
                    <w:p w14:paraId="5CEABB88" w14:textId="77777777" w:rsidR="006F00FB" w:rsidRPr="001E578C" w:rsidRDefault="006F00FB">
                      <w:pPr>
                        <w:textDirection w:val="btLr"/>
                        <w:rPr>
                          <w:lang w:val="sv-SE"/>
                        </w:rPr>
                      </w:pPr>
                    </w:p>
                    <w:p w14:paraId="3429314A" w14:textId="77777777" w:rsidR="006F00FB" w:rsidRPr="001E578C" w:rsidRDefault="006F00FB">
                      <w:pPr>
                        <w:textDirection w:val="btLr"/>
                        <w:rPr>
                          <w:lang w:val="sv-SE"/>
                        </w:rPr>
                      </w:pPr>
                    </w:p>
                    <w:p w14:paraId="2B54B867" w14:textId="77777777" w:rsidR="006F00FB" w:rsidRDefault="00DF794C">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6C331D0F" w14:textId="77777777" w:rsidR="006F00FB" w:rsidRDefault="00DF794C">
                      <w:pPr>
                        <w:jc w:val="both"/>
                        <w:textDirection w:val="btLr"/>
                      </w:pPr>
                      <w:r>
                        <w:rPr>
                          <w:rFonts w:ascii="Arial" w:eastAsia="Arial" w:hAnsi="Arial" w:cs="Arial"/>
                          <w:i/>
                          <w:color w:val="000000"/>
                          <w:sz w:val="12"/>
                        </w:rPr>
                        <w:t>Copyright © 2025 by Author. Published by Laboratory of Educational Administration Departemen Universitas Negeri Padang</w:t>
                      </w:r>
                    </w:p>
                  </w:txbxContent>
                </v:textbox>
                <w10:wrap type="square"/>
              </v:rect>
            </w:pict>
          </mc:Fallback>
        </mc:AlternateContent>
      </w:r>
    </w:p>
    <w:p w14:paraId="3909A2C4" w14:textId="77777777" w:rsidR="006F00FB" w:rsidRPr="001E578C" w:rsidRDefault="00DF794C">
      <w:pPr>
        <w:pStyle w:val="Heading2"/>
        <w:rPr>
          <w:lang w:val="sv-SE"/>
        </w:rPr>
      </w:pPr>
      <w:r w:rsidRPr="001E578C">
        <w:rPr>
          <w:lang w:val="sv-SE"/>
        </w:rPr>
        <w:t>ABSTRAK</w:t>
      </w:r>
    </w:p>
    <w:p w14:paraId="7435E958" w14:textId="5B86844F" w:rsidR="00AC78AF" w:rsidRDefault="0015046A" w:rsidP="00B33472">
      <w:pPr>
        <w:pStyle w:val="Heading2"/>
        <w:jc w:val="both"/>
        <w:rPr>
          <w:b w:val="0"/>
          <w:color w:val="000000"/>
          <w:sz w:val="20"/>
          <w:szCs w:val="20"/>
          <w:lang w:val="sv-SE"/>
        </w:rPr>
      </w:pPr>
      <w:r>
        <w:rPr>
          <w:noProof/>
        </w:rPr>
        <w:drawing>
          <wp:anchor distT="0" distB="0" distL="0" distR="0" simplePos="0" relativeHeight="3" behindDoc="0" locked="0" layoutInCell="1" allowOverlap="1" wp14:anchorId="73A9A607" wp14:editId="672B35BF">
            <wp:simplePos x="0" y="0"/>
            <wp:positionH relativeFrom="column">
              <wp:posOffset>19685</wp:posOffset>
            </wp:positionH>
            <wp:positionV relativeFrom="paragraph">
              <wp:posOffset>1244600</wp:posOffset>
            </wp:positionV>
            <wp:extent cx="1133475" cy="394970"/>
            <wp:effectExtent l="0" t="0" r="0" b="0"/>
            <wp:wrapNone/>
            <wp:docPr id="1027" name="image3.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7" cstate="print"/>
                    <a:srcRect/>
                    <a:stretch/>
                  </pic:blipFill>
                  <pic:spPr>
                    <a:xfrm>
                      <a:off x="0" y="0"/>
                      <a:ext cx="1133475" cy="394970"/>
                    </a:xfrm>
                    <a:prstGeom prst="rect">
                      <a:avLst/>
                    </a:prstGeom>
                    <a:ln w="9525" cap="flat" cmpd="sng">
                      <a:solidFill>
                        <a:srgbClr val="000000"/>
                      </a:solidFill>
                      <a:prstDash val="solid"/>
                      <a:round/>
                      <a:headEnd/>
                      <a:tailEnd/>
                    </a:ln>
                  </pic:spPr>
                </pic:pic>
              </a:graphicData>
            </a:graphic>
          </wp:anchor>
        </w:drawing>
      </w:r>
      <w:r w:rsidR="00AC78AF" w:rsidRPr="00AC78AF">
        <w:rPr>
          <w:b w:val="0"/>
          <w:color w:val="000000"/>
          <w:sz w:val="20"/>
          <w:szCs w:val="20"/>
          <w:lang w:val="sv-SE"/>
        </w:rPr>
        <w:t>Penelitian ini bertujuan untuk menganalisis sistem pengelolaan rekrutmen tenaga tata usaha kependidikan di sekolah dasar swasta Kecamatan Koto Tangah, Kota Padang. Pertumbuhan pesat sekolah dasar swasta di wilayah ini memerlukan sistem rekrutmen yang efektif untuk memperoleh tenaga administrasi yang berkualitas dan sesuai dengan kebutuhan institusi pendidikan. Penelitian menggunakan pendekatan kualitatif deskriptif dengan subjek penelitian kepala sekolah dari tiga sekolah dasar swasta, yaitu SD Plus Lillah, SD Plus Marhammah, dan SD IUT Miftahul Huda. Data dikumpulkan melalui teknik wawancara mendalam dan observasi lapangan.Hasil penelitian menunjukkan bahwa sistem rekrutmen tenaga tata usaha di ketiga sekolah tersebut dilaksanakan dengan pendekatan manajemen POAC (Planning, Organizing, Actuating, Controlling) di bawah koordinasi HRD Yayasan dan kepala sekolah. Tahap perencanaan meliputi penyusunan jadwal penerimaan, penentuan kuota kebutuhan, dan penetapan persyaratan selama satu bulan. Pengorganisasian dilakukan dengan membentuk tim pelaksana rekrutmen dalam waktu dua hari. Pelaksanaan mencakup pembuatan dan penyebarluasan informasi lowongan, seleksi berkas, wawancara, hingga pengumuman hasil dalam 3-5 hari. Tahap pengawasan dan evaluasi berlangsung dari awal hingga akhir kegiatan dengan penyusunan laporan akhir.Tantangan yang dihadapi dalam proses rekrutmen meliputi persaingan dengan sekolah lain, kualitas calon pegawai yang tidak memenuhi standar, kesulitan adaptasi pegawai baru, komunikasi yang kurang efektif, dan waktu pelaksanaan yang terbatas. Solusi yang diterapkan antara lain peningkatan citra sekolah, penyusunan kriteria seleksi yang spesifik, program mentoring bagi pegawai baru, pertemuan rutin tim rekrutmen, dan pemberian waktu yang memadai dalam setiap tahap rekrutmen.Penelitian ini memberikan kontribusi dalam memahami praktik rekrutmen tenaga tata usaha di sekolah dasar swasta dan memberikan rekomendasi untuk peningkatan efektivitas sistem rekrutmen dalam mendukung kualitas pendidikan. Sistem rekrutmen yang terstruktur dengan pendekatan POAC terbukti dapat menghasilkan tenaga administrasi yang tidak hanya kompeten dalam bidang teknis, tetapi juga sesuai dengan budaya kerja dan nilai-nilai institusi pendidikan Islam</w:t>
      </w:r>
      <w:r w:rsidR="00BA7E1A">
        <w:rPr>
          <w:b w:val="0"/>
          <w:color w:val="000000"/>
          <w:sz w:val="20"/>
          <w:szCs w:val="20"/>
          <w:lang w:val="sv-SE"/>
        </w:rPr>
        <w:t xml:space="preserve">. </w:t>
      </w:r>
    </w:p>
    <w:p w14:paraId="41B5FBF7" w14:textId="53C50BF1" w:rsidR="006F00FB" w:rsidRPr="001E578C" w:rsidRDefault="006F00FB" w:rsidP="00B33472">
      <w:pPr>
        <w:pStyle w:val="Heading2"/>
        <w:jc w:val="both"/>
        <w:rPr>
          <w:b w:val="0"/>
          <w:color w:val="000000"/>
          <w:sz w:val="20"/>
          <w:szCs w:val="20"/>
          <w:lang w:val="sv-SE"/>
        </w:rPr>
        <w:sectPr w:rsidR="006F00FB" w:rsidRPr="001E578C" w:rsidSect="004263C8">
          <w:headerReference w:type="even" r:id="rId8"/>
          <w:headerReference w:type="default" r:id="rId9"/>
          <w:footerReference w:type="even" r:id="rId10"/>
          <w:footerReference w:type="default" r:id="rId11"/>
          <w:headerReference w:type="first" r:id="rId12"/>
          <w:footerReference w:type="first" r:id="rId13"/>
          <w:pgSz w:w="11907" w:h="16839"/>
          <w:pgMar w:top="1701" w:right="1418" w:bottom="1418" w:left="1418" w:header="720" w:footer="720" w:gutter="0"/>
          <w:pgNumType w:start="407"/>
          <w:cols w:space="720"/>
          <w:titlePg/>
        </w:sectPr>
      </w:pPr>
    </w:p>
    <w:p w14:paraId="7D90067F" w14:textId="601D34FC" w:rsidR="006F00FB" w:rsidRPr="0015046A" w:rsidRDefault="00DF794C">
      <w:pPr>
        <w:rPr>
          <w:rFonts w:ascii="Arial" w:eastAsia="Arial" w:hAnsi="Arial" w:cs="Arial"/>
          <w:b/>
          <w:i/>
          <w:sz w:val="20"/>
          <w:szCs w:val="20"/>
          <w:lang w:val="it-IT"/>
        </w:rPr>
      </w:pPr>
      <w:r w:rsidRPr="0015046A">
        <w:rPr>
          <w:rFonts w:ascii="Arial" w:eastAsia="Arial" w:hAnsi="Arial" w:cs="Arial"/>
          <w:b/>
          <w:i/>
          <w:sz w:val="20"/>
          <w:szCs w:val="20"/>
          <w:lang w:val="it-IT"/>
        </w:rPr>
        <w:t>Penulis Korespondensi:</w:t>
      </w:r>
    </w:p>
    <w:p w14:paraId="19563930" w14:textId="6A957F96" w:rsidR="006F00FB" w:rsidRPr="0015046A" w:rsidRDefault="00B33472">
      <w:pPr>
        <w:rPr>
          <w:rFonts w:ascii="Arial" w:eastAsia="Arial" w:hAnsi="Arial" w:cs="Arial"/>
          <w:sz w:val="18"/>
          <w:szCs w:val="18"/>
          <w:lang w:val="it-IT"/>
        </w:rPr>
      </w:pPr>
      <w:r w:rsidRPr="0015046A">
        <w:rPr>
          <w:rFonts w:ascii="Arial" w:eastAsia="Arial" w:hAnsi="Arial" w:cs="Arial"/>
          <w:sz w:val="18"/>
          <w:szCs w:val="18"/>
          <w:lang w:val="it-IT"/>
        </w:rPr>
        <w:t>Windi Lestari</w:t>
      </w:r>
    </w:p>
    <w:p w14:paraId="1BDCB471" w14:textId="07085D78" w:rsidR="006F00FB" w:rsidRPr="0015046A" w:rsidRDefault="00DF794C">
      <w:pPr>
        <w:pBdr>
          <w:top w:val="nil"/>
          <w:left w:val="nil"/>
          <w:bottom w:val="nil"/>
          <w:right w:val="nil"/>
          <w:between w:val="nil"/>
        </w:pBdr>
        <w:rPr>
          <w:rFonts w:ascii="Arial" w:eastAsia="Arial" w:hAnsi="Arial" w:cs="Arial"/>
          <w:b/>
          <w:color w:val="000000"/>
          <w:sz w:val="20"/>
          <w:szCs w:val="20"/>
          <w:lang w:val="it-IT"/>
        </w:rPr>
      </w:pPr>
      <w:r w:rsidRPr="0015046A">
        <w:rPr>
          <w:rFonts w:ascii="Arial" w:eastAsia="Arial" w:hAnsi="Arial" w:cs="Arial"/>
          <w:color w:val="000000"/>
          <w:sz w:val="18"/>
          <w:szCs w:val="18"/>
          <w:lang w:val="it-IT"/>
        </w:rPr>
        <w:t xml:space="preserve">Email: </w:t>
      </w:r>
      <w:hyperlink r:id="rId14" w:history="1">
        <w:r w:rsidR="004C766C" w:rsidRPr="0015046A">
          <w:rPr>
            <w:rStyle w:val="Hyperlink"/>
            <w:rFonts w:ascii="Arial" w:eastAsia="Arial" w:hAnsi="Arial" w:cs="Arial"/>
            <w:sz w:val="18"/>
            <w:szCs w:val="18"/>
            <w:lang w:val="it-IT"/>
          </w:rPr>
          <w:t>windylestary056@gmail.com</w:t>
        </w:r>
      </w:hyperlink>
    </w:p>
    <w:p w14:paraId="789F94E4" w14:textId="7DB264F5" w:rsidR="006F00FB" w:rsidRPr="0015046A" w:rsidRDefault="006F00FB">
      <w:pPr>
        <w:pBdr>
          <w:top w:val="nil"/>
          <w:left w:val="nil"/>
          <w:bottom w:val="nil"/>
          <w:right w:val="nil"/>
          <w:between w:val="nil"/>
        </w:pBdr>
        <w:rPr>
          <w:rFonts w:ascii="Arial" w:eastAsia="Arial" w:hAnsi="Arial" w:cs="Arial"/>
          <w:b/>
          <w:color w:val="000000"/>
          <w:sz w:val="20"/>
          <w:szCs w:val="20"/>
          <w:lang w:val="it-IT"/>
        </w:rPr>
      </w:pPr>
    </w:p>
    <w:p w14:paraId="1D1FF507" w14:textId="77777777" w:rsidR="006F00FB" w:rsidRDefault="00DF794C">
      <w:pPr>
        <w:pStyle w:val="Heading3"/>
        <w:numPr>
          <w:ilvl w:val="0"/>
          <w:numId w:val="1"/>
        </w:numPr>
        <w:ind w:left="567" w:hanging="567"/>
      </w:pPr>
      <w:r>
        <w:t>PENDAHULUAN</w:t>
      </w:r>
    </w:p>
    <w:p w14:paraId="3B773B02" w14:textId="2197AD57" w:rsidR="0052434B" w:rsidRDefault="0052434B">
      <w:pPr>
        <w:pBdr>
          <w:top w:val="nil"/>
          <w:left w:val="nil"/>
          <w:bottom w:val="nil"/>
          <w:right w:val="nil"/>
          <w:between w:val="nil"/>
        </w:pBdr>
        <w:ind w:firstLine="567"/>
        <w:jc w:val="both"/>
        <w:rPr>
          <w:rFonts w:ascii="Arial" w:eastAsia="Arial" w:hAnsi="Arial" w:cs="Arial"/>
          <w:color w:val="000000"/>
          <w:sz w:val="20"/>
          <w:szCs w:val="20"/>
          <w:lang w:val="sv-SE"/>
        </w:rPr>
      </w:pPr>
      <w:r w:rsidRPr="0052434B">
        <w:rPr>
          <w:rFonts w:ascii="Arial" w:eastAsia="Arial" w:hAnsi="Arial" w:cs="Arial"/>
          <w:color w:val="000000"/>
          <w:sz w:val="20"/>
          <w:szCs w:val="20"/>
          <w:lang w:val="sv-SE"/>
        </w:rPr>
        <w:t xml:space="preserve">Pendidikan merupakan salah satu pilar utama dalam pembangunan suatu bangsa. Di Indonesia, pendidikan dasar menjadi fondasi penting bagi pengembangan karakter dan kemampuan anak-anak. Dalam konteks ini, sekolah dasar swasta memiliki peran yang signifikan, terutama di daerah perkotaan seperti Kecamatan Koto Tangah. Namun, untuk mencapai tujuan pendidikan yang optimal, keberadaan tenaga pendidik yang berkualitas menjadi sangat krusial. Oleh karena itu, sistem rekrutmen tenaga pendidikan di sekolah dasar swasta perlu diperhatikan secara serius. Rekrutmen adalah proses mencari, menemukan, dan menarik para pelamar untuk dipekerjakan dalam dan oleh suatu organisasi </w:t>
      </w:r>
      <w:r w:rsidRPr="0052434B">
        <w:rPr>
          <w:rFonts w:ascii="Arial" w:eastAsia="Arial" w:hAnsi="Arial" w:cs="Arial"/>
          <w:color w:val="000000"/>
          <w:sz w:val="20"/>
          <w:szCs w:val="20"/>
          <w:lang w:val="sv-SE"/>
        </w:rPr>
        <w:lastRenderedPageBreak/>
        <w:t xml:space="preserve">sebagai langkah awal untuk mendapat calon karyawan yang setepat-tepatnya untuk menduduki suatu pekerjaan. </w:t>
      </w:r>
    </w:p>
    <w:p w14:paraId="1C5E0882" w14:textId="77777777" w:rsidR="0052434B" w:rsidRDefault="0052434B">
      <w:pPr>
        <w:pBdr>
          <w:top w:val="nil"/>
          <w:left w:val="nil"/>
          <w:bottom w:val="nil"/>
          <w:right w:val="nil"/>
          <w:between w:val="nil"/>
        </w:pBdr>
        <w:ind w:firstLine="567"/>
        <w:jc w:val="both"/>
        <w:rPr>
          <w:rFonts w:ascii="Arial" w:eastAsia="Arial" w:hAnsi="Arial" w:cs="Arial"/>
          <w:color w:val="000000"/>
          <w:sz w:val="20"/>
          <w:szCs w:val="20"/>
          <w:lang w:val="sv-SE"/>
        </w:rPr>
      </w:pPr>
      <w:r w:rsidRPr="0052434B">
        <w:rPr>
          <w:rFonts w:ascii="Arial" w:eastAsia="Arial" w:hAnsi="Arial" w:cs="Arial"/>
          <w:color w:val="000000"/>
          <w:sz w:val="20"/>
          <w:szCs w:val="20"/>
          <w:lang w:val="sv-SE"/>
        </w:rPr>
        <w:t xml:space="preserve">Tujuan dari rekrutmen adalah mendapatkan calon karyawan yang memungkinkan pihak manajemen untuk memilih atau menyeleksi calon sesuai dengan kualifikasi yang dibutuhkan oleh organisasi atau perusahaan. Semakin banyak calon yang berhasil dikumpulkan maka akan semakin baik karena kemungkinan untuk mendapatkan calon terbaik akan semakin besar. Selain itu, Rekrutmen juga bertujuan untuk memenuhi penawaran sebanyak mungkin dari calon-calon karyawan sehingga organisasi memiliki peluang yang lebih besar untuk menentukan pilihan terhadap calon pelamar yang dianggap memenuhi standar kualifikasi Organisasi. </w:t>
      </w:r>
    </w:p>
    <w:p w14:paraId="6F9E7B33" w14:textId="681F85D4" w:rsidR="0052434B" w:rsidRDefault="0052434B">
      <w:pPr>
        <w:pBdr>
          <w:top w:val="nil"/>
          <w:left w:val="nil"/>
          <w:bottom w:val="nil"/>
          <w:right w:val="nil"/>
          <w:between w:val="nil"/>
        </w:pBdr>
        <w:ind w:firstLine="567"/>
        <w:jc w:val="both"/>
        <w:rPr>
          <w:rFonts w:ascii="Arial" w:eastAsia="Arial" w:hAnsi="Arial" w:cs="Arial"/>
          <w:color w:val="000000"/>
          <w:sz w:val="20"/>
          <w:szCs w:val="20"/>
          <w:lang w:val="sv-SE"/>
        </w:rPr>
      </w:pPr>
      <w:r w:rsidRPr="0052434B">
        <w:rPr>
          <w:rFonts w:ascii="Arial" w:eastAsia="Arial" w:hAnsi="Arial" w:cs="Arial"/>
          <w:color w:val="000000"/>
          <w:sz w:val="20"/>
          <w:szCs w:val="20"/>
          <w:lang w:val="sv-SE"/>
        </w:rPr>
        <w:t xml:space="preserve">Kecamatan Koto Tangah, yang terletak di Kota Padang, mengalami pertumbuhan yang pesat dalam hal jumlah penduduk dan infrastruktur pendidikan. Meningkatnya jumlah sekolah dasar swasta di wilayah ini menunjukkan adanya permintaan yang tinggi akan pendidikan alternatif. Namun, pertumbuhan ini juga membawa tantangan tersendiri, terutama dalam hal penyediaan tenaga pendidik yang berkualitas. Tanpa sistem rekrutmen yang baik, sekolah-sekolah ini berisiko mengalami kesulitan dalam memenuhi kebutuhan pendidikan yang berkualitas. Sistem rekrutmen yang efektif tidak hanya berfokus pada pemenuhan kuota tenaga pengajar, tetapi juga harus mempertimbangkan kualitas dan kompetensi calon pendidik. Dalam banyak kasus, sekolah dasar swasta sering kali terjebak dalam praktik rekrutmen yang kurang transparan dan tidak sistematis. Hal ini dapat mengakibatkan terpilihnya tenaga pendidik yang tidak memenuhi standar yang diharapkan, yang pada gilirannya dapat mempengaruhi kualitas pendidikan yang diberikan kepada siswa. </w:t>
      </w:r>
    </w:p>
    <w:p w14:paraId="627C41AA" w14:textId="77777777" w:rsidR="0052434B" w:rsidRPr="0052434B" w:rsidRDefault="0052434B">
      <w:pPr>
        <w:pBdr>
          <w:top w:val="nil"/>
          <w:left w:val="nil"/>
          <w:bottom w:val="nil"/>
          <w:right w:val="nil"/>
          <w:between w:val="nil"/>
        </w:pBdr>
        <w:ind w:firstLine="567"/>
        <w:jc w:val="both"/>
        <w:rPr>
          <w:rFonts w:ascii="Arial" w:eastAsia="Arial" w:hAnsi="Arial" w:cs="Arial"/>
          <w:color w:val="000000"/>
          <w:sz w:val="20"/>
          <w:szCs w:val="20"/>
          <w:lang w:val="sv-SE"/>
        </w:rPr>
      </w:pPr>
      <w:r w:rsidRPr="0052434B">
        <w:rPr>
          <w:rFonts w:ascii="Arial" w:eastAsia="Arial" w:hAnsi="Arial" w:cs="Arial"/>
          <w:color w:val="000000"/>
          <w:sz w:val="20"/>
          <w:szCs w:val="20"/>
          <w:lang w:val="sv-SE"/>
        </w:rPr>
        <w:t xml:space="preserve">Selain itu, persaingan antara sekolah swasta dan negeri dalam menarik tenaga pendidik yang berkualitas semakin ketat. Sekolah negeri sering kali menawarkan berbagai fasilitas dan jaminan yang lebih baik, sehingga menarik minat calon pendidik untuk bergabung. Dalam konteks ini, sekolah dasar swasta di Kecamatan Koto Tangah perlu menciptakan daya tarik tersendiri, baik dari segi lingkungan kerja, pengembangan karir, maupun insentif yang ditawarkan kepada tenaga pendidik. Salah satu tantangan yang dihadapi dalam sistem rekrutmen adalah kurangnya pemahaman tentang kriteria yang tepat dalam memilih calon pendidik. Banyak sekolah swasta yang masih mengandalkan pengalaman dan rekomendasi pribadi, tanpa melakukan penilaian yang komprehensif terhadap kompetensi dan potensi calon. Hal ini dapat mengakibatkan ketidakcocokan antara tenaga pendidik dan kebutuhan sekolah, yang pada akhirnya berdampak negatif pada proses belajar mengajar. </w:t>
      </w:r>
    </w:p>
    <w:p w14:paraId="4E827A06" w14:textId="2ABE52D3" w:rsidR="0052434B" w:rsidRPr="0052434B" w:rsidRDefault="0052434B">
      <w:pPr>
        <w:pBdr>
          <w:top w:val="nil"/>
          <w:left w:val="nil"/>
          <w:bottom w:val="nil"/>
          <w:right w:val="nil"/>
          <w:between w:val="nil"/>
        </w:pBdr>
        <w:ind w:firstLine="567"/>
        <w:jc w:val="both"/>
        <w:rPr>
          <w:rFonts w:ascii="Arial" w:eastAsia="Arial" w:hAnsi="Arial" w:cs="Arial"/>
          <w:color w:val="000000"/>
          <w:sz w:val="20"/>
          <w:szCs w:val="20"/>
          <w:lang w:val="sv-SE"/>
        </w:rPr>
      </w:pPr>
      <w:r w:rsidRPr="0052434B">
        <w:rPr>
          <w:rFonts w:ascii="Arial" w:eastAsia="Arial" w:hAnsi="Arial" w:cs="Arial"/>
          <w:color w:val="000000"/>
          <w:sz w:val="20"/>
          <w:szCs w:val="20"/>
          <w:lang w:val="sv-SE"/>
        </w:rPr>
        <w:t>Di samping itu, faktor-faktor eksternal seperti kebijakan pemerintah dan kondisi sosial ekonomi masyarakat juga mempengaruhi sistem rekrutmen tenaga pendidikan. Kebijakan yang tidak mendukung atau kurangnya dukungan dari pemerintah daerah dapat menghambat upaya sekolah swasta dalam menarik dan mempertahankan tenaga pendidik yang berkualitas. Oleh karena itu, penting untuk menganalisis bagaimana kebijakan pendidikan yang ada dapat berkontribusi pada perbaikan sistem rekrutmen di sekolah dasar swasta. Dalam konteks ini, penelitian mengenai sistem rekrutmen tenaga pendidikan di sekolah dasar swasta di Kecamatan Koto Tangah menjadi sangat relevan. Penelitian ini diharapkan dapat mengidentifikasi berbagai faktor yang mempengaruhi sistem rekrutmen, serta memberikan gambaran yang jelas mengenai praktik terbaik yang dapat diterapkan. Dengan demikian, sekolah-sekolah swasta di wilayah ini dapat meningkatkan efektivitas dan efisiensi proses rekrutmen, sehingga dapat menarik tenaga pendidik yang berkualitas. Lebih jauh lagi, penting untuk melibatkan berbagai pemangku kepentingan dalam proses rekrutmen, termasuk masyarakat, orang tua, dan lembaga pendidikan tinggi. Kolaborasi ini dapat menciptakan sinergi yang positif dalam meningkatkan kualitas pendidikan di sekolah dasar swasta. Dengan melibatkan berbagai pihak, diharapkan sistem rekrutmen yang dibangun dapat lebih transparan, akuntabel, dan berorientasi pada kebutuhan pendidikan yang berkualitas.</w:t>
      </w:r>
    </w:p>
    <w:p w14:paraId="3352FB3B" w14:textId="77777777" w:rsidR="006F00FB" w:rsidRPr="006E5DBE" w:rsidRDefault="006F00FB">
      <w:pPr>
        <w:ind w:firstLine="720"/>
        <w:jc w:val="both"/>
        <w:rPr>
          <w:rFonts w:ascii="Arial" w:eastAsia="Arial" w:hAnsi="Arial" w:cs="Arial"/>
          <w:sz w:val="20"/>
          <w:szCs w:val="20"/>
          <w:highlight w:val="yellow"/>
          <w:lang w:val="sv-SE"/>
        </w:rPr>
      </w:pPr>
    </w:p>
    <w:p w14:paraId="117CE539" w14:textId="77777777" w:rsidR="006F00FB" w:rsidRDefault="00DF794C">
      <w:pPr>
        <w:pStyle w:val="Heading3"/>
        <w:numPr>
          <w:ilvl w:val="0"/>
          <w:numId w:val="1"/>
        </w:numPr>
        <w:ind w:left="567" w:hanging="567"/>
      </w:pPr>
      <w:r>
        <w:t>KAJIAN TEORI</w:t>
      </w:r>
    </w:p>
    <w:p w14:paraId="67D8A88C" w14:textId="45550FCF" w:rsidR="008156B9" w:rsidRPr="006E5DBE" w:rsidRDefault="00DF794C" w:rsidP="008156B9">
      <w:pPr>
        <w:pBdr>
          <w:top w:val="nil"/>
          <w:left w:val="nil"/>
          <w:bottom w:val="nil"/>
          <w:right w:val="nil"/>
          <w:between w:val="nil"/>
        </w:pBdr>
        <w:ind w:firstLine="567"/>
        <w:jc w:val="both"/>
        <w:rPr>
          <w:rFonts w:ascii="Arial" w:hAnsi="Arial" w:cs="Arial"/>
          <w:sz w:val="20"/>
          <w:szCs w:val="20"/>
          <w:lang w:val="sv-SE"/>
        </w:rPr>
      </w:pPr>
      <w:r w:rsidRPr="001E578C">
        <w:rPr>
          <w:rFonts w:ascii="Arial" w:eastAsia="Arial" w:hAnsi="Arial" w:cs="Arial"/>
          <w:sz w:val="20"/>
          <w:szCs w:val="20"/>
          <w:lang w:val="sv-SE"/>
        </w:rPr>
        <w:tab/>
      </w:r>
      <w:r w:rsidR="009B30C6" w:rsidRPr="006E5DBE">
        <w:rPr>
          <w:rStyle w:val="relative"/>
          <w:rFonts w:ascii="Arial" w:hAnsi="Arial" w:cs="Arial"/>
          <w:sz w:val="20"/>
          <w:szCs w:val="20"/>
          <w:lang w:val="sv-SE"/>
        </w:rPr>
        <w:t>Rekrutmen tenaga tata usaha kependidikan (TU) di sekolah dasar swasta merupakan bagian integral dari manajemen sumber daya manusia dalam institusi pendidikan.</w:t>
      </w:r>
      <w:r w:rsidR="009B30C6" w:rsidRPr="006E5DBE">
        <w:rPr>
          <w:rFonts w:ascii="Arial" w:hAnsi="Arial" w:cs="Arial"/>
          <w:sz w:val="20"/>
          <w:szCs w:val="20"/>
          <w:lang w:val="sv-SE"/>
        </w:rPr>
        <w:t xml:space="preserve"> </w:t>
      </w:r>
      <w:r w:rsidR="009B30C6" w:rsidRPr="006E5DBE">
        <w:rPr>
          <w:rStyle w:val="relative"/>
          <w:rFonts w:ascii="Arial" w:hAnsi="Arial" w:cs="Arial"/>
          <w:sz w:val="20"/>
          <w:szCs w:val="20"/>
          <w:lang w:val="sv-SE"/>
        </w:rPr>
        <w:t>Proses ini mencakup serangkaian tahapan mulai dari perencanaan kebutuhan, pengumuman lowongan, seleksi, hingga penempatan tenaga TU yang sesuai dengan kualifikasi dan kebutuhan sekolah.</w:t>
      </w:r>
      <w:r w:rsidR="009B30C6" w:rsidRPr="006E5DBE">
        <w:rPr>
          <w:rFonts w:ascii="Arial" w:hAnsi="Arial" w:cs="Arial"/>
          <w:sz w:val="20"/>
          <w:szCs w:val="20"/>
          <w:lang w:val="sv-SE"/>
        </w:rPr>
        <w:t xml:space="preserve"> </w:t>
      </w:r>
      <w:r w:rsidR="009B30C6" w:rsidRPr="006E5DBE">
        <w:rPr>
          <w:rStyle w:val="relative"/>
          <w:rFonts w:ascii="Arial" w:hAnsi="Arial" w:cs="Arial"/>
          <w:sz w:val="20"/>
          <w:szCs w:val="20"/>
          <w:lang w:val="sv-SE"/>
        </w:rPr>
        <w:t>Menurut Wulandari et al. (2024), rekrutmen</w:t>
      </w:r>
      <w:r w:rsidR="00DB16EB">
        <w:rPr>
          <w:rStyle w:val="relative"/>
          <w:rFonts w:ascii="Arial" w:hAnsi="Arial" w:cs="Arial"/>
          <w:sz w:val="20"/>
          <w:szCs w:val="20"/>
          <w:lang w:val="sv-SE"/>
        </w:rPr>
        <w:t xml:space="preserve"> tenaga </w:t>
      </w:r>
      <w:r w:rsidR="009B30C6" w:rsidRPr="006E5DBE">
        <w:rPr>
          <w:rStyle w:val="relative"/>
          <w:rFonts w:ascii="Arial" w:hAnsi="Arial" w:cs="Arial"/>
          <w:sz w:val="20"/>
          <w:szCs w:val="20"/>
          <w:lang w:val="sv-SE"/>
        </w:rPr>
        <w:t>kependidikan yang efektif harus mempertimbangkan kompetensi akademik, pengalaman kerja, serta nilai-nilai moral yang sejalan dengan visi dan misi sekolah.</w:t>
      </w:r>
      <w:r w:rsidR="009B30C6" w:rsidRPr="006E5DBE">
        <w:rPr>
          <w:rFonts w:ascii="Arial" w:hAnsi="Arial" w:cs="Arial"/>
          <w:sz w:val="20"/>
          <w:szCs w:val="20"/>
          <w:lang w:val="sv-SE"/>
        </w:rPr>
        <w:t xml:space="preserve"> </w:t>
      </w:r>
    </w:p>
    <w:p w14:paraId="2276F57F" w14:textId="77777777" w:rsidR="008156B9" w:rsidRPr="006E5DBE" w:rsidRDefault="009B30C6" w:rsidP="008156B9">
      <w:pPr>
        <w:pBdr>
          <w:top w:val="nil"/>
          <w:left w:val="nil"/>
          <w:bottom w:val="nil"/>
          <w:right w:val="nil"/>
          <w:between w:val="nil"/>
        </w:pBdr>
        <w:ind w:firstLine="567"/>
        <w:jc w:val="both"/>
        <w:rPr>
          <w:rStyle w:val="relative"/>
          <w:rFonts w:ascii="Arial" w:hAnsi="Arial" w:cs="Arial"/>
          <w:sz w:val="20"/>
          <w:szCs w:val="20"/>
          <w:lang w:val="sv-SE"/>
        </w:rPr>
      </w:pPr>
      <w:r w:rsidRPr="006E5DBE">
        <w:rPr>
          <w:rStyle w:val="relative"/>
          <w:rFonts w:ascii="Arial" w:hAnsi="Arial" w:cs="Arial"/>
          <w:sz w:val="20"/>
          <w:szCs w:val="20"/>
          <w:lang w:val="sv-SE"/>
        </w:rPr>
        <w:t>Dalam konteks sekolah swasta, strategi rekrutmen perlu disesuaikan dengan karakteristik lembaga yang bersangkutan.</w:t>
      </w:r>
      <w:r w:rsidRPr="006E5DBE">
        <w:rPr>
          <w:rFonts w:ascii="Arial" w:hAnsi="Arial" w:cs="Arial"/>
          <w:sz w:val="20"/>
          <w:szCs w:val="20"/>
          <w:lang w:val="sv-SE"/>
        </w:rPr>
        <w:t xml:space="preserve"> </w:t>
      </w:r>
      <w:r w:rsidRPr="006E5DBE">
        <w:rPr>
          <w:rStyle w:val="relative"/>
          <w:rFonts w:ascii="Arial" w:hAnsi="Arial" w:cs="Arial"/>
          <w:sz w:val="20"/>
          <w:szCs w:val="20"/>
          <w:lang w:val="sv-SE"/>
        </w:rPr>
        <w:t>Adityaputra dan Rindaningsih (2023) menekankan pentingnya identifikasi kebutuhan spesifik sekolah, penyusunan kriteria seleksi yang transparan, serta pelibatan berbagai pihak dalam proses rekrutmen untuk memastikan kualitas kandidat yang terpilih.</w:t>
      </w:r>
      <w:r w:rsidRPr="006E5DBE">
        <w:rPr>
          <w:rFonts w:ascii="Arial" w:hAnsi="Arial" w:cs="Arial"/>
          <w:sz w:val="20"/>
          <w:szCs w:val="20"/>
          <w:lang w:val="sv-SE"/>
        </w:rPr>
        <w:t xml:space="preserve"> </w:t>
      </w:r>
      <w:r w:rsidRPr="006E5DBE">
        <w:rPr>
          <w:rStyle w:val="relative"/>
          <w:rFonts w:ascii="Arial" w:hAnsi="Arial" w:cs="Arial"/>
          <w:sz w:val="20"/>
          <w:szCs w:val="20"/>
          <w:lang w:val="sv-SE"/>
        </w:rPr>
        <w:t xml:space="preserve">Pendekatan ini bertujuan </w:t>
      </w:r>
      <w:r w:rsidRPr="006E5DBE">
        <w:rPr>
          <w:rStyle w:val="relative"/>
          <w:rFonts w:ascii="Arial" w:hAnsi="Arial" w:cs="Arial"/>
          <w:sz w:val="20"/>
          <w:szCs w:val="20"/>
          <w:lang w:val="sv-SE"/>
        </w:rPr>
        <w:lastRenderedPageBreak/>
        <w:t>untuk meningkatkan mutu pendidikan melalui pemilihan tenaga kependidikan yang kompeten dan berintegritas.</w:t>
      </w:r>
    </w:p>
    <w:p w14:paraId="015035AB" w14:textId="77777777" w:rsidR="008156B9" w:rsidRPr="006E5DBE" w:rsidRDefault="009B30C6" w:rsidP="008156B9">
      <w:pPr>
        <w:pBdr>
          <w:top w:val="nil"/>
          <w:left w:val="nil"/>
          <w:bottom w:val="nil"/>
          <w:right w:val="nil"/>
          <w:between w:val="nil"/>
        </w:pBdr>
        <w:ind w:firstLine="567"/>
        <w:jc w:val="both"/>
        <w:rPr>
          <w:rFonts w:ascii="Arial" w:hAnsi="Arial" w:cs="Arial"/>
          <w:sz w:val="20"/>
          <w:szCs w:val="20"/>
          <w:lang w:val="sv-SE"/>
        </w:rPr>
      </w:pPr>
      <w:r w:rsidRPr="006E5DBE">
        <w:rPr>
          <w:rStyle w:val="relative"/>
          <w:rFonts w:ascii="Arial" w:hAnsi="Arial" w:cs="Arial"/>
          <w:sz w:val="20"/>
          <w:szCs w:val="20"/>
          <w:lang w:val="sv-SE"/>
        </w:rPr>
        <w:t>Implementasi rekrutmen berbasis kompetensi juga menjadi perhatian dalam upaya meningkatkan kualitas tenaga TU.</w:t>
      </w:r>
      <w:r w:rsidRPr="006E5DBE">
        <w:rPr>
          <w:rFonts w:ascii="Arial" w:hAnsi="Arial" w:cs="Arial"/>
          <w:sz w:val="20"/>
          <w:szCs w:val="20"/>
          <w:lang w:val="sv-SE"/>
        </w:rPr>
        <w:t xml:space="preserve"> </w:t>
      </w:r>
      <w:r w:rsidRPr="006E5DBE">
        <w:rPr>
          <w:rStyle w:val="relative"/>
          <w:rFonts w:ascii="Arial" w:hAnsi="Arial" w:cs="Arial"/>
          <w:sz w:val="20"/>
          <w:szCs w:val="20"/>
          <w:lang w:val="sv-SE"/>
        </w:rPr>
        <w:t>Hakim et al. (2023) menyatakan bahwa rekrutmen yang baik harus didasarkan pada analisis jabatan yang jelas, sehingga proses seleksi dapat menilai kesesuaian kompetensi calon dengan tuntutan pekerjaan.</w:t>
      </w:r>
      <w:r w:rsidRPr="006E5DBE">
        <w:rPr>
          <w:rFonts w:ascii="Arial" w:hAnsi="Arial" w:cs="Arial"/>
          <w:sz w:val="20"/>
          <w:szCs w:val="20"/>
          <w:lang w:val="sv-SE"/>
        </w:rPr>
        <w:t xml:space="preserve"> </w:t>
      </w:r>
      <w:r w:rsidRPr="006E5DBE">
        <w:rPr>
          <w:rStyle w:val="relative"/>
          <w:rFonts w:ascii="Arial" w:hAnsi="Arial" w:cs="Arial"/>
          <w:sz w:val="20"/>
          <w:szCs w:val="20"/>
          <w:lang w:val="sv-SE"/>
        </w:rPr>
        <w:t>Hal ini sejalan dengan pandangan Hendrizal et al. (2023) yang menekankan bahwa sistem rekrutmen dan seleksi tenaga kependidikan harus dirancang untuk menjamin kualitas sumber daya manusia di bidang pendidikan.</w:t>
      </w:r>
      <w:r w:rsidRPr="006E5DBE">
        <w:rPr>
          <w:rFonts w:ascii="Arial" w:hAnsi="Arial" w:cs="Arial"/>
          <w:sz w:val="20"/>
          <w:szCs w:val="20"/>
          <w:lang w:val="sv-SE"/>
        </w:rPr>
        <w:t xml:space="preserve"> </w:t>
      </w:r>
      <w:r w:rsidRPr="006E5DBE">
        <w:rPr>
          <w:rStyle w:val="relative"/>
          <w:rFonts w:ascii="Arial" w:hAnsi="Arial" w:cs="Arial"/>
          <w:sz w:val="20"/>
          <w:szCs w:val="20"/>
          <w:lang w:val="sv-SE"/>
        </w:rPr>
        <w:t>Namun, dalam praktiknya, terdapat tantangan dalam pelaksanaan rekrutmen tenaga TU di sekolah dasar swasta.</w:t>
      </w:r>
      <w:r w:rsidRPr="006E5DBE">
        <w:rPr>
          <w:rFonts w:ascii="Arial" w:hAnsi="Arial" w:cs="Arial"/>
          <w:sz w:val="20"/>
          <w:szCs w:val="20"/>
          <w:lang w:val="sv-SE"/>
        </w:rPr>
        <w:t xml:space="preserve"> </w:t>
      </w:r>
      <w:r w:rsidRPr="006E5DBE">
        <w:rPr>
          <w:rStyle w:val="relative"/>
          <w:rFonts w:ascii="Arial" w:hAnsi="Arial" w:cs="Arial"/>
          <w:sz w:val="20"/>
          <w:szCs w:val="20"/>
          <w:lang w:val="sv-SE"/>
        </w:rPr>
        <w:t>Ismanda et al. (2021) menemukan bahwa kinerja tenaga administrasi sekolah dalam manajemen kesiswaan belum optimal, yang disebabkan oleh kurangnya pengawasan dari kepala sekolah dan keterbatasan sarana pendukung.</w:t>
      </w:r>
      <w:r w:rsidRPr="006E5DBE">
        <w:rPr>
          <w:rFonts w:ascii="Arial" w:hAnsi="Arial" w:cs="Arial"/>
          <w:sz w:val="20"/>
          <w:szCs w:val="20"/>
          <w:lang w:val="sv-SE"/>
        </w:rPr>
        <w:t xml:space="preserve"> </w:t>
      </w:r>
      <w:r w:rsidRPr="006E5DBE">
        <w:rPr>
          <w:rStyle w:val="relative"/>
          <w:rFonts w:ascii="Arial" w:hAnsi="Arial" w:cs="Arial"/>
          <w:sz w:val="20"/>
          <w:szCs w:val="20"/>
          <w:lang w:val="sv-SE"/>
        </w:rPr>
        <w:t>Selain itu, Ulfa et al. (2023) mengidentifikasi hambatan seperti minimnya pemahaman masyarakat terhadap peran tenaga administrasi, yang berdampak pada kurangnya apresiasi terhadap kontribusi mereka dalam mendukung operasional sekolah.</w:t>
      </w:r>
      <w:r w:rsidRPr="006E5DBE">
        <w:rPr>
          <w:rFonts w:ascii="Arial" w:hAnsi="Arial" w:cs="Arial"/>
          <w:sz w:val="20"/>
          <w:szCs w:val="20"/>
          <w:lang w:val="sv-SE"/>
        </w:rPr>
        <w:t xml:space="preserve"> </w:t>
      </w:r>
    </w:p>
    <w:p w14:paraId="43738305" w14:textId="7119AEB4" w:rsidR="009B30C6" w:rsidRPr="006E5DBE" w:rsidRDefault="009B30C6" w:rsidP="008156B9">
      <w:pPr>
        <w:pBdr>
          <w:top w:val="nil"/>
          <w:left w:val="nil"/>
          <w:bottom w:val="nil"/>
          <w:right w:val="nil"/>
          <w:between w:val="nil"/>
        </w:pBdr>
        <w:ind w:firstLine="567"/>
        <w:jc w:val="both"/>
        <w:rPr>
          <w:rFonts w:ascii="Arial" w:hAnsi="Arial" w:cs="Arial"/>
          <w:sz w:val="20"/>
          <w:szCs w:val="20"/>
          <w:lang w:val="sv-SE"/>
        </w:rPr>
      </w:pPr>
      <w:r w:rsidRPr="006E5DBE">
        <w:rPr>
          <w:rStyle w:val="relative"/>
          <w:rFonts w:ascii="Arial" w:hAnsi="Arial" w:cs="Arial"/>
          <w:sz w:val="20"/>
          <w:szCs w:val="20"/>
          <w:lang w:val="sv-SE"/>
        </w:rPr>
        <w:t>Berdasarkan kajian teori di atas, dapat disimpulkan bahwa sistem rekrutmen tenaga TU di sekolah dasar swasta harus dirancang secara komprehensif, dengan mempertimbangkan kebutuhan spesifik sekolah, kompetensi yang dibutuhkan, serta tantangan yang mungkin dihadapi dalam pelaksanaannya.</w:t>
      </w:r>
      <w:r w:rsidRPr="006E5DBE">
        <w:rPr>
          <w:rFonts w:ascii="Arial" w:hAnsi="Arial" w:cs="Arial"/>
          <w:sz w:val="20"/>
          <w:szCs w:val="20"/>
          <w:lang w:val="sv-SE"/>
        </w:rPr>
        <w:t xml:space="preserve"> </w:t>
      </w:r>
      <w:r w:rsidRPr="006E5DBE">
        <w:rPr>
          <w:rStyle w:val="relative"/>
          <w:rFonts w:ascii="Arial" w:hAnsi="Arial" w:cs="Arial"/>
          <w:sz w:val="20"/>
          <w:szCs w:val="20"/>
          <w:lang w:val="sv-SE"/>
        </w:rPr>
        <w:t>Penelitian ini penting untuk dilakukan guna mengidentifikasi praktik terbaik dalam rekrutmen tenaga TU, serta memberikan rekomendasi untuk meningkatkan efektivitas dan efisiensi proses tersebut di sekolah dasar swasta, khususnya di Kecamatan Koto Tangah.</w:t>
      </w:r>
    </w:p>
    <w:p w14:paraId="0C0F9972" w14:textId="4176256B" w:rsidR="006F00FB" w:rsidRPr="006E5DBE" w:rsidRDefault="006F00FB" w:rsidP="009B30C6">
      <w:pPr>
        <w:jc w:val="both"/>
        <w:rPr>
          <w:rFonts w:ascii="Arial" w:eastAsia="Arial" w:hAnsi="Arial" w:cs="Arial"/>
          <w:sz w:val="20"/>
          <w:szCs w:val="20"/>
          <w:lang w:val="sv-SE"/>
        </w:rPr>
      </w:pPr>
    </w:p>
    <w:p w14:paraId="4D7E6203" w14:textId="77777777" w:rsidR="006F00FB" w:rsidRDefault="00DF794C">
      <w:pPr>
        <w:pStyle w:val="Heading3"/>
        <w:numPr>
          <w:ilvl w:val="0"/>
          <w:numId w:val="1"/>
        </w:numPr>
        <w:ind w:left="567" w:hanging="567"/>
      </w:pPr>
      <w:r>
        <w:t>METODE, DATA, ANALISIS</w:t>
      </w:r>
    </w:p>
    <w:p w14:paraId="23F85431" w14:textId="77777777" w:rsidR="009B0157" w:rsidRDefault="002E525D" w:rsidP="009B0157">
      <w:pPr>
        <w:ind w:firstLine="720"/>
        <w:jc w:val="both"/>
        <w:rPr>
          <w:rFonts w:ascii="Arial" w:eastAsia="Arial" w:hAnsi="Arial" w:cs="Arial"/>
          <w:sz w:val="20"/>
          <w:szCs w:val="20"/>
          <w:lang w:val="sv-SE"/>
        </w:rPr>
      </w:pPr>
      <w:r w:rsidRPr="006E5DBE">
        <w:rPr>
          <w:rFonts w:ascii="Arial" w:eastAsia="Arial" w:hAnsi="Arial" w:cs="Arial"/>
          <w:sz w:val="20"/>
          <w:szCs w:val="20"/>
        </w:rPr>
        <w:t>Metode penelitian yang digunakan adalah pendekatan kualitatif deskriptif dengan tujuan untuk menggambarkan dan menganalisis secara mendalam sistem pengelolaan rekrutmen tata usaha di sekolah dasar swasta, Kecamatan Koto Tangah.</w:t>
      </w:r>
      <w:r w:rsidR="009B0157" w:rsidRPr="006E5DBE">
        <w:rPr>
          <w:rFonts w:ascii="Arial" w:eastAsia="Arial" w:hAnsi="Arial" w:cs="Arial"/>
          <w:sz w:val="20"/>
          <w:szCs w:val="20"/>
        </w:rPr>
        <w:t xml:space="preserve"> Menurut Sugiyono (2007: 1), metode penelitian kualitatif merupakan suatu penelitian yang digunakan untuk meneliti pada objek yang alamiah dimana peneliti adalah sebagai instrumen kunci, teknik pengumpulan data dilakukan secara gabungan, analisis data bersifat induktif, dan hasil penelitian kualitatif lebih menekankan makna daripada generalisasi.</w:t>
      </w:r>
      <w:r w:rsidRPr="006E5DBE">
        <w:rPr>
          <w:rFonts w:ascii="Arial" w:eastAsia="Arial" w:hAnsi="Arial" w:cs="Arial"/>
          <w:sz w:val="20"/>
          <w:szCs w:val="20"/>
        </w:rPr>
        <w:t xml:space="preserve"> </w:t>
      </w:r>
      <w:r w:rsidRPr="002E525D">
        <w:rPr>
          <w:rFonts w:ascii="Arial" w:eastAsia="Arial" w:hAnsi="Arial" w:cs="Arial"/>
          <w:sz w:val="20"/>
          <w:szCs w:val="20"/>
          <w:lang w:val="sv-SE"/>
        </w:rPr>
        <w:t xml:space="preserve">Pendekatan ini dipilih karena sesuai untuk mengkaji fenomena manajerial yang kompleks, dengan mempertimbangkan konteks, pengalaman, dan dinamika sosial yang terjadi di lapangan. </w:t>
      </w:r>
    </w:p>
    <w:p w14:paraId="3753F722" w14:textId="18A24330" w:rsidR="006F00FB" w:rsidRDefault="002E525D" w:rsidP="009B0157">
      <w:pPr>
        <w:ind w:firstLine="720"/>
        <w:jc w:val="both"/>
        <w:rPr>
          <w:rFonts w:ascii="Arial" w:eastAsia="Arial" w:hAnsi="Arial" w:cs="Arial"/>
          <w:sz w:val="20"/>
          <w:szCs w:val="20"/>
          <w:lang w:val="sv-SE"/>
        </w:rPr>
      </w:pPr>
      <w:r w:rsidRPr="002E525D">
        <w:rPr>
          <w:rFonts w:ascii="Arial" w:eastAsia="Arial" w:hAnsi="Arial" w:cs="Arial"/>
          <w:sz w:val="20"/>
          <w:szCs w:val="20"/>
          <w:lang w:val="sv-SE"/>
        </w:rPr>
        <w:t>Penelitian dilaksanakan di</w:t>
      </w:r>
      <w:r>
        <w:rPr>
          <w:rFonts w:ascii="Arial" w:eastAsia="Arial" w:hAnsi="Arial" w:cs="Arial"/>
          <w:sz w:val="20"/>
          <w:szCs w:val="20"/>
          <w:lang w:val="sv-SE"/>
        </w:rPr>
        <w:t xml:space="preserve"> </w:t>
      </w:r>
      <w:r w:rsidRPr="002E525D">
        <w:rPr>
          <w:rFonts w:ascii="Arial" w:eastAsia="Arial" w:hAnsi="Arial" w:cs="Arial"/>
          <w:sz w:val="20"/>
          <w:szCs w:val="20"/>
          <w:lang w:val="sv-SE"/>
        </w:rPr>
        <w:t xml:space="preserve">SD Plus Lillah, SD Plus Marhammah, dan SD IUT Miftahul Huda. Subjek penelitian </w:t>
      </w:r>
      <w:r>
        <w:rPr>
          <w:rFonts w:ascii="Arial" w:eastAsia="Arial" w:hAnsi="Arial" w:cs="Arial"/>
          <w:sz w:val="20"/>
          <w:szCs w:val="20"/>
          <w:lang w:val="sv-SE"/>
        </w:rPr>
        <w:t>yaitu kepala sekolah.</w:t>
      </w:r>
      <w:r w:rsidRPr="002E525D">
        <w:rPr>
          <w:rFonts w:ascii="Arial" w:eastAsia="Arial" w:hAnsi="Arial" w:cs="Arial"/>
          <w:sz w:val="20"/>
          <w:szCs w:val="20"/>
          <w:lang w:val="sv-SE"/>
        </w:rPr>
        <w:t xml:space="preserve"> Data dikumpulkan melalui teknik utama, yaitu Wawancara mendalam, dilakukan terhadap informan kunci untuk memperoleh pemahaman tentang perencanaan, pengorganisasian, pelaksanaan, dan pengawasan kegiatan </w:t>
      </w:r>
      <w:r w:rsidR="009B0157">
        <w:rPr>
          <w:rFonts w:ascii="Arial" w:eastAsia="Arial" w:hAnsi="Arial" w:cs="Arial"/>
          <w:sz w:val="20"/>
          <w:szCs w:val="20"/>
          <w:lang w:val="sv-SE"/>
        </w:rPr>
        <w:t>rekrutmen pegawai tata usaha</w:t>
      </w:r>
    </w:p>
    <w:p w14:paraId="305FABF4" w14:textId="77777777" w:rsidR="009B0157" w:rsidRPr="001E578C" w:rsidRDefault="009B0157" w:rsidP="002E525D">
      <w:pPr>
        <w:ind w:firstLine="720"/>
        <w:jc w:val="both"/>
        <w:rPr>
          <w:rFonts w:ascii="Arial" w:eastAsia="Arial" w:hAnsi="Arial" w:cs="Arial"/>
          <w:sz w:val="20"/>
          <w:szCs w:val="20"/>
          <w:lang w:val="sv-SE"/>
        </w:rPr>
      </w:pPr>
    </w:p>
    <w:p w14:paraId="2B3CB0F0" w14:textId="77777777" w:rsidR="006F00FB" w:rsidRDefault="00DF794C">
      <w:pPr>
        <w:pStyle w:val="Heading3"/>
        <w:numPr>
          <w:ilvl w:val="0"/>
          <w:numId w:val="1"/>
        </w:numPr>
        <w:ind w:left="567" w:hanging="567"/>
      </w:pPr>
      <w:r>
        <w:t>HASIL DAN PEMBAHASAN</w:t>
      </w:r>
    </w:p>
    <w:p w14:paraId="525CBC01" w14:textId="77777777" w:rsidR="006F00FB" w:rsidRDefault="00DF794C">
      <w:pPr>
        <w:pStyle w:val="Heading4"/>
      </w:pPr>
      <w:r>
        <w:t>Hasil</w:t>
      </w:r>
    </w:p>
    <w:p w14:paraId="466B20D3" w14:textId="5615D071" w:rsidR="00366566" w:rsidRPr="006E5DBE" w:rsidRDefault="00C83D52" w:rsidP="00633016">
      <w:pPr>
        <w:pBdr>
          <w:top w:val="nil"/>
          <w:left w:val="nil"/>
          <w:bottom w:val="nil"/>
          <w:right w:val="nil"/>
          <w:between w:val="nil"/>
        </w:pBdr>
        <w:jc w:val="both"/>
        <w:rPr>
          <w:rFonts w:ascii="Arial" w:eastAsia="Arial" w:hAnsi="Arial" w:cs="Arial"/>
          <w:color w:val="000000"/>
          <w:sz w:val="20"/>
          <w:szCs w:val="20"/>
          <w:lang w:val="sv-SE"/>
        </w:rPr>
      </w:pPr>
      <w:r w:rsidRPr="006E5DBE">
        <w:rPr>
          <w:rFonts w:ascii="Arial" w:eastAsia="Arial" w:hAnsi="Arial" w:cs="Arial"/>
          <w:color w:val="000000"/>
          <w:sz w:val="20"/>
          <w:szCs w:val="20"/>
          <w:lang w:val="sv-SE"/>
        </w:rPr>
        <w:t xml:space="preserve">Implementasi di Sekolah Dasar Swasta di Koto Tangah </w:t>
      </w:r>
    </w:p>
    <w:p w14:paraId="29289E40" w14:textId="234EE391" w:rsidR="00366566" w:rsidRDefault="00C83D52" w:rsidP="00542E22">
      <w:pPr>
        <w:pBdr>
          <w:top w:val="nil"/>
          <w:left w:val="nil"/>
          <w:bottom w:val="nil"/>
          <w:right w:val="nil"/>
          <w:between w:val="nil"/>
        </w:pBdr>
        <w:ind w:firstLine="567"/>
        <w:jc w:val="both"/>
        <w:rPr>
          <w:rFonts w:ascii="Arial" w:eastAsia="Arial" w:hAnsi="Arial" w:cs="Arial"/>
          <w:color w:val="000000"/>
          <w:sz w:val="20"/>
          <w:szCs w:val="20"/>
          <w:lang w:val="sv-SE"/>
        </w:rPr>
      </w:pPr>
      <w:r w:rsidRPr="006E5DBE">
        <w:rPr>
          <w:rFonts w:ascii="Arial" w:eastAsia="Arial" w:hAnsi="Arial" w:cs="Arial"/>
          <w:color w:val="000000"/>
          <w:sz w:val="20"/>
          <w:szCs w:val="20"/>
          <w:lang w:val="sv-SE"/>
        </w:rPr>
        <w:t xml:space="preserve">Sekolah di kecamatan koto tangah, seperti </w:t>
      </w:r>
      <w:bookmarkStart w:id="2" w:name="_Hlk199489734"/>
      <w:r w:rsidRPr="006E5DBE">
        <w:rPr>
          <w:rFonts w:ascii="Arial" w:eastAsia="Arial" w:hAnsi="Arial" w:cs="Arial"/>
          <w:color w:val="000000"/>
          <w:sz w:val="20"/>
          <w:szCs w:val="20"/>
          <w:lang w:val="sv-SE"/>
        </w:rPr>
        <w:t>SD Plus Lillah, SD Plus Marhammah, dan SD IUT Miftahul Huda</w:t>
      </w:r>
      <w:bookmarkEnd w:id="2"/>
      <w:r w:rsidRPr="006E5DBE">
        <w:rPr>
          <w:rFonts w:ascii="Arial" w:eastAsia="Arial" w:hAnsi="Arial" w:cs="Arial"/>
          <w:color w:val="000000"/>
          <w:sz w:val="20"/>
          <w:szCs w:val="20"/>
          <w:lang w:val="sv-SE"/>
        </w:rPr>
        <w:t xml:space="preserve"> melalukan perekrutan pegawai Tata Usaha diba</w:t>
      </w:r>
      <w:r w:rsidR="00295ED4">
        <w:rPr>
          <w:rFonts w:ascii="Arial" w:eastAsia="Arial" w:hAnsi="Arial" w:cs="Arial"/>
          <w:color w:val="000000"/>
          <w:sz w:val="20"/>
          <w:szCs w:val="20"/>
          <w:lang w:val="sv-SE"/>
        </w:rPr>
        <w:t xml:space="preserve"> </w:t>
      </w:r>
      <w:r w:rsidRPr="006E5DBE">
        <w:rPr>
          <w:rFonts w:ascii="Arial" w:eastAsia="Arial" w:hAnsi="Arial" w:cs="Arial"/>
          <w:color w:val="000000"/>
          <w:sz w:val="20"/>
          <w:szCs w:val="20"/>
          <w:lang w:val="sv-SE"/>
        </w:rPr>
        <w:t xml:space="preserve">wah naungan Yayasan (HRD). </w:t>
      </w:r>
      <w:r w:rsidRPr="00C83D52">
        <w:rPr>
          <w:rFonts w:ascii="Arial" w:eastAsia="Arial" w:hAnsi="Arial" w:cs="Arial"/>
          <w:color w:val="000000"/>
          <w:sz w:val="20"/>
          <w:szCs w:val="20"/>
          <w:lang w:val="sv-SE"/>
        </w:rPr>
        <w:t xml:space="preserve">SD Plus Lillah adalah sekolah swasta yang beralamat di jalan Pasir Putih Raya Tabing. Saat ini kepala sekolah yang menjabat yaitu bapak Muhammad Firdaus. Selain itu, ada juga SD Plus Marhammah yang beralamat di jalan Nurtanio No. 144 Tabing. Kepala sekolah yang menjabat yaitu ibuk Risna Delvia. Sementara itu, ada juga sekolah SD IUT Miftahul Huda yang beralamat lubuk minturun, yang dipimpin oleh ibuk Rofa Wenita. Implementasi dilakukan melalui tahapan-tahapan berikut: Pengelolaan Rekrutmen Pegawai Tata Usaha di Sekolah Berbasis POAC. Pengelolaan rekrutmen pegawai tata usaha (TU) di sekolah dapat dilakukan dengan pendekatan POAC yang terdiri dari Planning (Perencanaan), Organizing (Pengorganisasian), Actuating (Pelaksanaan), dan Controlling (Pengawasan dan Evaluasi). </w:t>
      </w:r>
    </w:p>
    <w:p w14:paraId="5EB51B18" w14:textId="77777777" w:rsidR="006E5DBE" w:rsidRDefault="006E5DBE" w:rsidP="00542E22">
      <w:pPr>
        <w:pBdr>
          <w:top w:val="nil"/>
          <w:left w:val="nil"/>
          <w:bottom w:val="nil"/>
          <w:right w:val="nil"/>
          <w:between w:val="nil"/>
        </w:pBdr>
        <w:ind w:firstLine="567"/>
        <w:jc w:val="both"/>
        <w:rPr>
          <w:rFonts w:ascii="Arial" w:eastAsia="Arial" w:hAnsi="Arial" w:cs="Arial"/>
          <w:i/>
          <w:iCs/>
          <w:color w:val="000000"/>
          <w:sz w:val="20"/>
          <w:szCs w:val="20"/>
          <w:lang w:val="sv-SE"/>
        </w:rPr>
      </w:pPr>
    </w:p>
    <w:p w14:paraId="66E090EB" w14:textId="77777777" w:rsidR="00542E22" w:rsidRPr="00542E22" w:rsidRDefault="00542E22" w:rsidP="00542E22">
      <w:p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Planning (Perencanaan)</w:t>
      </w:r>
    </w:p>
    <w:p w14:paraId="2DC2DBA6" w14:textId="04FBB618" w:rsidR="00542E22" w:rsidRPr="00542E22" w:rsidRDefault="00542E22" w:rsidP="00542E22">
      <w:pPr>
        <w:pStyle w:val="ListParagraph"/>
        <w:pBdr>
          <w:top w:val="nil"/>
          <w:left w:val="nil"/>
          <w:bottom w:val="nil"/>
          <w:right w:val="nil"/>
          <w:between w:val="nil"/>
        </w:pBdr>
        <w:ind w:left="0" w:firstLine="709"/>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 xml:space="preserve">Perencanaan adalah proses menetapkan tujuan dan menentukan langkah-langkah strategis untuk mencapainya. Perencanaan yang efektif biasanya mengikuti prinsip SMART: Specific (Spesifik) : Tujuan harus jelas dan terfokus, Measurable (Terukur) : Harus ada indikator untuk mengukur </w:t>
      </w:r>
    </w:p>
    <w:p w14:paraId="029BF910" w14:textId="508E9B7C" w:rsidR="00542E22" w:rsidRPr="00542E22" w:rsidRDefault="00542E22" w:rsidP="00542E22">
      <w:p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keberhasilan, Achievable (Dapat Dicapai) : Tujuan harus realistis dan dapat</w:t>
      </w:r>
      <w:r>
        <w:rPr>
          <w:rFonts w:ascii="Arial" w:eastAsia="Arial" w:hAnsi="Arial" w:cs="Arial"/>
          <w:color w:val="000000"/>
          <w:sz w:val="20"/>
          <w:szCs w:val="20"/>
          <w:lang w:val="sv-SE"/>
        </w:rPr>
        <w:t xml:space="preserve"> </w:t>
      </w:r>
      <w:r w:rsidRPr="00542E22">
        <w:rPr>
          <w:rFonts w:ascii="Arial" w:eastAsia="Arial" w:hAnsi="Arial" w:cs="Arial"/>
          <w:color w:val="000000"/>
          <w:sz w:val="20"/>
          <w:szCs w:val="20"/>
          <w:lang w:val="sv-SE"/>
        </w:rPr>
        <w:t>dicapai dengan sumber daya yang ada, Realistic (Realistis) : Harus sesuai dengan kondisi dan kemampuan organisasi, Time-bound (Batas Waktu) : Harus ada jangka waktu yang jelas untuk pencapaian tujuan.</w:t>
      </w:r>
      <w:r>
        <w:rPr>
          <w:rFonts w:ascii="Arial" w:eastAsia="Arial" w:hAnsi="Arial" w:cs="Arial"/>
          <w:color w:val="000000"/>
          <w:sz w:val="20"/>
          <w:szCs w:val="20"/>
          <w:lang w:val="sv-SE"/>
        </w:rPr>
        <w:t xml:space="preserve"> </w:t>
      </w:r>
      <w:r w:rsidRPr="00542E22">
        <w:rPr>
          <w:rFonts w:ascii="Arial" w:eastAsia="Arial" w:hAnsi="Arial" w:cs="Arial"/>
          <w:color w:val="000000"/>
          <w:sz w:val="20"/>
          <w:szCs w:val="20"/>
          <w:lang w:val="sv-SE"/>
        </w:rPr>
        <w:t xml:space="preserve">Maka dengan perencanaan yang baik akan dapat memberikan arah yang jelas bagi seluruh kegiatan organisasi dan </w:t>
      </w:r>
      <w:r w:rsidRPr="00542E22">
        <w:rPr>
          <w:rFonts w:ascii="Arial" w:eastAsia="Arial" w:hAnsi="Arial" w:cs="Arial"/>
          <w:color w:val="000000"/>
          <w:sz w:val="20"/>
          <w:szCs w:val="20"/>
          <w:lang w:val="sv-SE"/>
        </w:rPr>
        <w:lastRenderedPageBreak/>
        <w:t>membantu dalam pengambilan keputusan yang tepat. Dan berdasarkan hasil observasi dan wawancara yang</w:t>
      </w:r>
      <w:r>
        <w:rPr>
          <w:rFonts w:ascii="Arial" w:eastAsia="Arial" w:hAnsi="Arial" w:cs="Arial"/>
          <w:color w:val="000000"/>
          <w:sz w:val="20"/>
          <w:szCs w:val="20"/>
          <w:lang w:val="sv-SE"/>
        </w:rPr>
        <w:t xml:space="preserve"> </w:t>
      </w:r>
      <w:r w:rsidRPr="00542E22">
        <w:rPr>
          <w:rFonts w:ascii="Arial" w:eastAsia="Arial" w:hAnsi="Arial" w:cs="Arial"/>
          <w:color w:val="000000"/>
          <w:sz w:val="20"/>
          <w:szCs w:val="20"/>
          <w:lang w:val="sv-SE"/>
        </w:rPr>
        <w:t>dilakukan oleh penulis maka dapat dirincikan sebagai berikut :</w:t>
      </w:r>
    </w:p>
    <w:p w14:paraId="2481E1FF" w14:textId="09EFC96E" w:rsidR="00542E22" w:rsidRPr="00542E22" w:rsidRDefault="00542E22" w:rsidP="00542E22">
      <w:pPr>
        <w:pStyle w:val="ListParagraph"/>
        <w:numPr>
          <w:ilvl w:val="0"/>
          <w:numId w:val="6"/>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Kegiatan: Menyusun jadwal penerimaan, menentukan kuota kebutuhan pegawai, menentukan persyaratan, pembukaan lowongan pekerjaan.</w:t>
      </w:r>
    </w:p>
    <w:p w14:paraId="25C7A7F0" w14:textId="77777777" w:rsidR="00542E22" w:rsidRPr="00542E22" w:rsidRDefault="00542E22" w:rsidP="00542E22">
      <w:pPr>
        <w:pStyle w:val="ListParagraph"/>
        <w:numPr>
          <w:ilvl w:val="0"/>
          <w:numId w:val="6"/>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Waktu: Perencanaan rekrutmen pegawai baru tata usaha dilakukan selama 1 bulan.</w:t>
      </w:r>
    </w:p>
    <w:p w14:paraId="778273C8" w14:textId="337CEB23" w:rsidR="00542E22" w:rsidRDefault="00542E22" w:rsidP="00542E22">
      <w:pPr>
        <w:pStyle w:val="ListParagraph"/>
        <w:numPr>
          <w:ilvl w:val="0"/>
          <w:numId w:val="6"/>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Pelaksana: HRD Yayasan dan kepala sekolah.</w:t>
      </w:r>
    </w:p>
    <w:p w14:paraId="5A555ED4" w14:textId="77777777" w:rsidR="00542E22" w:rsidRPr="00542E22" w:rsidRDefault="00542E22" w:rsidP="00542E22">
      <w:pPr>
        <w:pStyle w:val="ListParagraph"/>
        <w:pBdr>
          <w:top w:val="nil"/>
          <w:left w:val="nil"/>
          <w:bottom w:val="nil"/>
          <w:right w:val="nil"/>
          <w:between w:val="nil"/>
        </w:pBdr>
        <w:jc w:val="both"/>
        <w:rPr>
          <w:rFonts w:ascii="Arial" w:eastAsia="Arial" w:hAnsi="Arial" w:cs="Arial"/>
          <w:color w:val="000000"/>
          <w:sz w:val="20"/>
          <w:szCs w:val="20"/>
          <w:lang w:val="sv-SE"/>
        </w:rPr>
      </w:pPr>
    </w:p>
    <w:p w14:paraId="031D7B11" w14:textId="77777777" w:rsidR="00542E22" w:rsidRPr="00542E22" w:rsidRDefault="00542E22" w:rsidP="00542E22">
      <w:p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Organizing (Pengorganisasian)</w:t>
      </w:r>
    </w:p>
    <w:p w14:paraId="730D04DE" w14:textId="69E68580" w:rsidR="00542E22" w:rsidRPr="00542E22" w:rsidRDefault="00542E22" w:rsidP="00542E22">
      <w:pPr>
        <w:pStyle w:val="ListParagraph"/>
        <w:pBdr>
          <w:top w:val="nil"/>
          <w:left w:val="nil"/>
          <w:bottom w:val="nil"/>
          <w:right w:val="nil"/>
          <w:between w:val="nil"/>
        </w:pBdr>
        <w:ind w:left="0" w:firstLine="709"/>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Pengorganisasian adalah proses mengatur sumber daya manusia dan fisik untuk melaksanakan rencana yang telah ditetapkan. Ini melibatkan pembagian tugas, penetapan tanggung jawab, dan pendelegasian wewenang. Tujuannya adalah untuk menciptakan struktur organisasi yang efisien dan efektif.</w:t>
      </w:r>
      <w:r>
        <w:rPr>
          <w:rFonts w:ascii="Arial" w:eastAsia="Arial" w:hAnsi="Arial" w:cs="Arial"/>
          <w:color w:val="000000"/>
          <w:sz w:val="20"/>
          <w:szCs w:val="20"/>
          <w:lang w:val="sv-SE"/>
        </w:rPr>
        <w:t xml:space="preserve"> </w:t>
      </w:r>
      <w:r w:rsidRPr="00542E22">
        <w:rPr>
          <w:rFonts w:ascii="Arial" w:eastAsia="Arial" w:hAnsi="Arial" w:cs="Arial"/>
          <w:color w:val="000000"/>
          <w:sz w:val="20"/>
          <w:szCs w:val="20"/>
          <w:lang w:val="sv-SE"/>
        </w:rPr>
        <w:t>Menurut Hasibuan (2001), pengorganisasian adalah proses penentuan,</w:t>
      </w:r>
      <w:r>
        <w:rPr>
          <w:rFonts w:ascii="Arial" w:eastAsia="Arial" w:hAnsi="Arial" w:cs="Arial"/>
          <w:color w:val="000000"/>
          <w:sz w:val="20"/>
          <w:szCs w:val="20"/>
          <w:lang w:val="sv-SE"/>
        </w:rPr>
        <w:t xml:space="preserve"> </w:t>
      </w:r>
      <w:r w:rsidRPr="00542E22">
        <w:rPr>
          <w:rFonts w:ascii="Arial" w:eastAsia="Arial" w:hAnsi="Arial" w:cs="Arial"/>
          <w:color w:val="000000"/>
          <w:sz w:val="20"/>
          <w:szCs w:val="20"/>
          <w:lang w:val="sv-SE"/>
        </w:rPr>
        <w:t>pengelompokan, dan pengaturan berbagai aktivitas yang diperlukan untuk mencapai tujuan, serta penempatan orang-orang pada setiap aktivitas tersebut. Dan berdasarkan hasil observasi dan wawancara yang dilakukan penulis maka dapat dirincikan sebagai berikut :</w:t>
      </w:r>
    </w:p>
    <w:p w14:paraId="5580B57A" w14:textId="77777777" w:rsidR="00542E22" w:rsidRPr="00542E22" w:rsidRDefault="00542E22" w:rsidP="00542E22">
      <w:pPr>
        <w:pStyle w:val="ListParagraph"/>
        <w:numPr>
          <w:ilvl w:val="0"/>
          <w:numId w:val="7"/>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Kegiatan: membentuk tim pelaksana rekrutmen pegawai.</w:t>
      </w:r>
    </w:p>
    <w:p w14:paraId="45BEFAD6" w14:textId="77777777" w:rsidR="00542E22" w:rsidRPr="00542E22" w:rsidRDefault="00542E22" w:rsidP="00542E22">
      <w:pPr>
        <w:pStyle w:val="ListParagraph"/>
        <w:numPr>
          <w:ilvl w:val="0"/>
          <w:numId w:val="7"/>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Waktu: membuat tim pelaksana dilakukan selama 2 hari.</w:t>
      </w:r>
    </w:p>
    <w:p w14:paraId="4AA9C4B3" w14:textId="78EF5B53" w:rsidR="00542E22" w:rsidRDefault="00542E22" w:rsidP="00542E22">
      <w:pPr>
        <w:pStyle w:val="ListParagraph"/>
        <w:numPr>
          <w:ilvl w:val="0"/>
          <w:numId w:val="7"/>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Pelaksana: HRD Yayasan dan Kepala sekolah.</w:t>
      </w:r>
    </w:p>
    <w:p w14:paraId="118F6F8C" w14:textId="77777777" w:rsidR="00542E22" w:rsidRPr="00542E22" w:rsidRDefault="00542E22" w:rsidP="00542E22">
      <w:pPr>
        <w:pStyle w:val="ListParagraph"/>
        <w:pBdr>
          <w:top w:val="nil"/>
          <w:left w:val="nil"/>
          <w:bottom w:val="nil"/>
          <w:right w:val="nil"/>
          <w:between w:val="nil"/>
        </w:pBdr>
        <w:jc w:val="both"/>
        <w:rPr>
          <w:rFonts w:ascii="Arial" w:eastAsia="Arial" w:hAnsi="Arial" w:cs="Arial"/>
          <w:color w:val="000000"/>
          <w:sz w:val="20"/>
          <w:szCs w:val="20"/>
          <w:lang w:val="sv-SE"/>
        </w:rPr>
      </w:pPr>
    </w:p>
    <w:p w14:paraId="4A73F48D" w14:textId="77777777" w:rsidR="00542E22" w:rsidRPr="00542E22" w:rsidRDefault="00542E22" w:rsidP="00542E22">
      <w:p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Actuating (Pelaksanaan)</w:t>
      </w:r>
    </w:p>
    <w:p w14:paraId="3C483F98" w14:textId="7861B542" w:rsidR="00542E22" w:rsidRPr="00542E22" w:rsidRDefault="00542E22" w:rsidP="00542E22">
      <w:pPr>
        <w:pStyle w:val="ListParagraph"/>
        <w:pBdr>
          <w:top w:val="nil"/>
          <w:left w:val="nil"/>
          <w:bottom w:val="nil"/>
          <w:right w:val="nil"/>
          <w:between w:val="nil"/>
        </w:pBdr>
        <w:ind w:left="0" w:firstLine="709"/>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Pelaksanaan adalah proses memotivasi dan mengarahkan anggota organisasi untuk melaksanakan tugas sesuai dengan perencanaan dan pengorganisasian yang telah dilakukan. Ini mencakup komunikasi yang efektif, kepemimpinan, dan pemberian motivasi kepada karyawan. Tujuannya adalah untuk memastikan bahwa semua anggota organisasi bekerja dengan semangat dan efisiensi menuju pencapaian tujuan. Dan berdasarkan hasil observasi dan wawancara yang telah dilakukan oleh penulis maka dapat dirincikan sebagai berikut :</w:t>
      </w:r>
    </w:p>
    <w:p w14:paraId="384E56A0" w14:textId="5E902989" w:rsidR="00542E22" w:rsidRPr="00542E22" w:rsidRDefault="00542E22" w:rsidP="00542E22">
      <w:pPr>
        <w:pStyle w:val="ListParagraph"/>
        <w:numPr>
          <w:ilvl w:val="0"/>
          <w:numId w:val="8"/>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Kegiatan: membuat Informasi lowongan pekerjaan, menyebarluaskan Informasi lowongan pekerjaan melalui website yayasan dan sekolah, menerima formulir pendaftaran, menyeleksi berkas dan persyaratan, interview sesuai dengan kebutuhan, mengumumkan hasil penerimaan pegawai.</w:t>
      </w:r>
    </w:p>
    <w:p w14:paraId="305E042E" w14:textId="77777777" w:rsidR="00542E22" w:rsidRPr="00542E22" w:rsidRDefault="00542E22" w:rsidP="00542E22">
      <w:pPr>
        <w:pStyle w:val="ListParagraph"/>
        <w:numPr>
          <w:ilvl w:val="0"/>
          <w:numId w:val="8"/>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Waktu: pelaksanaan penerimaan pegawai tata usaha dilakukan 3-5 hari.</w:t>
      </w:r>
    </w:p>
    <w:p w14:paraId="21D31A33" w14:textId="44019CA4" w:rsidR="00542E22" w:rsidRDefault="00542E22" w:rsidP="00542E22">
      <w:pPr>
        <w:pStyle w:val="ListParagraph"/>
        <w:numPr>
          <w:ilvl w:val="0"/>
          <w:numId w:val="8"/>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Pelaksana: HRD Yayasan, Kepala sekolah dan tim pelaksana.</w:t>
      </w:r>
    </w:p>
    <w:p w14:paraId="0CE30856" w14:textId="77777777" w:rsidR="00542E22" w:rsidRPr="00542E22" w:rsidRDefault="00542E22" w:rsidP="00542E22">
      <w:pPr>
        <w:pStyle w:val="ListParagraph"/>
        <w:pBdr>
          <w:top w:val="nil"/>
          <w:left w:val="nil"/>
          <w:bottom w:val="nil"/>
          <w:right w:val="nil"/>
          <w:between w:val="nil"/>
        </w:pBdr>
        <w:jc w:val="both"/>
        <w:rPr>
          <w:rFonts w:ascii="Arial" w:eastAsia="Arial" w:hAnsi="Arial" w:cs="Arial"/>
          <w:color w:val="000000"/>
          <w:sz w:val="20"/>
          <w:szCs w:val="20"/>
          <w:lang w:val="sv-SE"/>
        </w:rPr>
      </w:pPr>
    </w:p>
    <w:p w14:paraId="4D4AE8CD" w14:textId="77777777" w:rsidR="00542E22" w:rsidRPr="00542E22" w:rsidRDefault="00542E22" w:rsidP="00542E22">
      <w:p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Controlling (Pengawasan dan Evaluasi)</w:t>
      </w:r>
    </w:p>
    <w:p w14:paraId="5D764DF6" w14:textId="18CF6CD1" w:rsidR="00542E22" w:rsidRPr="00542E22" w:rsidRDefault="00542E22" w:rsidP="00542E22">
      <w:pPr>
        <w:pStyle w:val="ListParagraph"/>
        <w:pBdr>
          <w:top w:val="nil"/>
          <w:left w:val="nil"/>
          <w:bottom w:val="nil"/>
          <w:right w:val="nil"/>
          <w:between w:val="nil"/>
        </w:pBdr>
        <w:ind w:left="0" w:firstLine="709"/>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Pengendalian adalah proses memantau dan mengevaluasi pelaksanaan kegiatan untuk memastikan bahwa semuanya berjalan sesuai dengan rencana. Jika ditemukan penyimpangan, maka dilakukan tindakan korektif. Pengendalian yang efektif membantu organisasi dalam menjaga kualitas, efisiensi, dan pencapaian tujuan. Dan berdasarkan hasil observasi dan wawancara yang telah dilakukan oleh penulis maka dapat dirincikan sebagai berikut :</w:t>
      </w:r>
    </w:p>
    <w:p w14:paraId="2E0D4891" w14:textId="0CF9D5F3" w:rsidR="00542E22" w:rsidRPr="00542E22" w:rsidRDefault="00542E22" w:rsidP="00542E22">
      <w:pPr>
        <w:pStyle w:val="ListParagraph"/>
        <w:numPr>
          <w:ilvl w:val="0"/>
          <w:numId w:val="9"/>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Kegiatan: monitoring data, pengawasan kegiatan penerimaan pegawai tata usaha dan evaluasi kegiatan pelaksanaan penerimaan pegawai tata usaha yang telah dilakukan, penyusunan laporan akhir untuk dinas pendidikan.</w:t>
      </w:r>
    </w:p>
    <w:p w14:paraId="4EA59CD2" w14:textId="77777777" w:rsidR="00542E22" w:rsidRPr="00542E22" w:rsidRDefault="00542E22" w:rsidP="00542E22">
      <w:pPr>
        <w:pStyle w:val="ListParagraph"/>
        <w:numPr>
          <w:ilvl w:val="0"/>
          <w:numId w:val="9"/>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Waktu: pengawasan dilakukan dari awal kegiatan sampai akhir kegiatan.</w:t>
      </w:r>
    </w:p>
    <w:p w14:paraId="427DFC54" w14:textId="07683D16" w:rsidR="00542E22" w:rsidRPr="00542E22" w:rsidRDefault="00542E22" w:rsidP="00542E22">
      <w:pPr>
        <w:pStyle w:val="ListParagraph"/>
        <w:numPr>
          <w:ilvl w:val="0"/>
          <w:numId w:val="9"/>
        </w:numPr>
        <w:pBdr>
          <w:top w:val="nil"/>
          <w:left w:val="nil"/>
          <w:bottom w:val="nil"/>
          <w:right w:val="nil"/>
          <w:between w:val="nil"/>
        </w:pBdr>
        <w:jc w:val="both"/>
        <w:rPr>
          <w:rFonts w:ascii="Arial" w:eastAsia="Arial" w:hAnsi="Arial" w:cs="Arial"/>
          <w:color w:val="000000"/>
          <w:sz w:val="20"/>
          <w:szCs w:val="20"/>
          <w:lang w:val="sv-SE"/>
        </w:rPr>
      </w:pPr>
      <w:r w:rsidRPr="00542E22">
        <w:rPr>
          <w:rFonts w:ascii="Arial" w:eastAsia="Arial" w:hAnsi="Arial" w:cs="Arial"/>
          <w:color w:val="000000"/>
          <w:sz w:val="20"/>
          <w:szCs w:val="20"/>
          <w:lang w:val="sv-SE"/>
        </w:rPr>
        <w:t>Pelaksana: HRD dan kepala sekolah</w:t>
      </w:r>
    </w:p>
    <w:p w14:paraId="44FC1943" w14:textId="77777777" w:rsidR="00542E22" w:rsidRPr="00542E22" w:rsidRDefault="00542E22" w:rsidP="00542E22">
      <w:pPr>
        <w:pBdr>
          <w:top w:val="nil"/>
          <w:left w:val="nil"/>
          <w:bottom w:val="nil"/>
          <w:right w:val="nil"/>
          <w:between w:val="nil"/>
        </w:pBdr>
        <w:jc w:val="both"/>
        <w:rPr>
          <w:rFonts w:ascii="Arial" w:eastAsia="Arial" w:hAnsi="Arial" w:cs="Arial"/>
          <w:color w:val="000000"/>
          <w:sz w:val="20"/>
          <w:szCs w:val="20"/>
          <w:lang w:val="sv-SE"/>
        </w:rPr>
      </w:pPr>
    </w:p>
    <w:p w14:paraId="573FC2D9" w14:textId="39F5628F" w:rsidR="00542E22" w:rsidRPr="006E5DBE" w:rsidRDefault="00542E22" w:rsidP="00542E22">
      <w:pPr>
        <w:pBdr>
          <w:top w:val="nil"/>
          <w:left w:val="nil"/>
          <w:bottom w:val="nil"/>
          <w:right w:val="nil"/>
          <w:between w:val="nil"/>
        </w:pBdr>
        <w:jc w:val="both"/>
        <w:rPr>
          <w:rFonts w:ascii="Arial" w:eastAsia="Arial" w:hAnsi="Arial" w:cs="Arial"/>
          <w:color w:val="000000"/>
          <w:sz w:val="20"/>
          <w:szCs w:val="20"/>
          <w:lang w:val="sv-SE"/>
        </w:rPr>
      </w:pPr>
      <w:bookmarkStart w:id="3" w:name="_Hlk199494986"/>
      <w:r w:rsidRPr="006E5DBE">
        <w:rPr>
          <w:rFonts w:ascii="Arial" w:eastAsia="Arial" w:hAnsi="Arial" w:cs="Arial"/>
          <w:color w:val="000000"/>
          <w:sz w:val="20"/>
          <w:szCs w:val="20"/>
          <w:lang w:val="sv-SE"/>
        </w:rPr>
        <w:t>Diagram Alur Pengelolaan Rekrutmen Pegawai Tata Usaha Berbasis POAC</w:t>
      </w:r>
    </w:p>
    <w:p w14:paraId="15D2D6DA" w14:textId="548926EF" w:rsidR="00542E22" w:rsidRPr="006E5DBE" w:rsidRDefault="00542E22" w:rsidP="00542E22">
      <w:pPr>
        <w:pBdr>
          <w:top w:val="nil"/>
          <w:left w:val="nil"/>
          <w:bottom w:val="nil"/>
          <w:right w:val="nil"/>
          <w:between w:val="nil"/>
        </w:pBdr>
        <w:jc w:val="both"/>
        <w:rPr>
          <w:rFonts w:ascii="Arial" w:eastAsia="Arial" w:hAnsi="Arial" w:cs="Arial"/>
          <w:b/>
          <w:bCs/>
          <w:color w:val="000000"/>
          <w:sz w:val="20"/>
          <w:szCs w:val="20"/>
          <w:lang w:val="sv-SE"/>
        </w:rPr>
      </w:pPr>
    </w:p>
    <w:bookmarkEnd w:id="3"/>
    <w:p w14:paraId="660B3DF3" w14:textId="77777777" w:rsidR="00542E22" w:rsidRPr="006E5DBE" w:rsidRDefault="00542E22" w:rsidP="00542E22">
      <w:pPr>
        <w:pBdr>
          <w:top w:val="nil"/>
          <w:left w:val="nil"/>
          <w:bottom w:val="nil"/>
          <w:right w:val="nil"/>
          <w:between w:val="nil"/>
        </w:pBdr>
        <w:jc w:val="both"/>
        <w:rPr>
          <w:noProof/>
          <w:lang w:val="sv-SE"/>
        </w:rPr>
      </w:pPr>
      <w:r w:rsidRPr="006E5DBE">
        <w:rPr>
          <w:noProof/>
          <w:lang w:val="sv-SE"/>
        </w:rPr>
        <w:t xml:space="preserve">                    </w:t>
      </w:r>
    </w:p>
    <w:p w14:paraId="38C72ABE" w14:textId="77777777" w:rsidR="008156B9" w:rsidRPr="006E5DBE" w:rsidRDefault="00542E22" w:rsidP="00542E22">
      <w:pPr>
        <w:pBdr>
          <w:top w:val="nil"/>
          <w:left w:val="nil"/>
          <w:bottom w:val="nil"/>
          <w:right w:val="nil"/>
          <w:between w:val="nil"/>
        </w:pBdr>
        <w:jc w:val="both"/>
        <w:rPr>
          <w:noProof/>
          <w:lang w:val="sv-SE"/>
        </w:rPr>
      </w:pPr>
      <w:r w:rsidRPr="006E5DBE">
        <w:rPr>
          <w:noProof/>
          <w:lang w:val="sv-SE"/>
        </w:rPr>
        <w:t xml:space="preserve">                               </w:t>
      </w:r>
      <w:r w:rsidR="008156B9" w:rsidRPr="006E5DBE">
        <w:rPr>
          <w:noProof/>
          <w:lang w:val="sv-SE"/>
        </w:rPr>
        <w:tab/>
      </w:r>
    </w:p>
    <w:p w14:paraId="2C9C6E2E" w14:textId="77777777" w:rsidR="008156B9" w:rsidRDefault="008156B9" w:rsidP="008156B9">
      <w:pPr>
        <w:pBdr>
          <w:top w:val="nil"/>
          <w:left w:val="nil"/>
          <w:bottom w:val="nil"/>
          <w:right w:val="nil"/>
          <w:between w:val="nil"/>
        </w:pBdr>
        <w:jc w:val="both"/>
        <w:rPr>
          <w:noProof/>
        </w:rPr>
      </w:pPr>
      <w:r w:rsidRPr="006E5DBE">
        <w:rPr>
          <w:noProof/>
          <w:lang w:val="sv-SE"/>
        </w:rPr>
        <w:lastRenderedPageBreak/>
        <w:t xml:space="preserve">                                   </w:t>
      </w:r>
      <w:r w:rsidR="00542E22">
        <w:rPr>
          <w:noProof/>
        </w:rPr>
        <w:drawing>
          <wp:inline distT="0" distB="0" distL="0" distR="0" wp14:anchorId="6F1FA7F3" wp14:editId="2A66D6BB">
            <wp:extent cx="3609975" cy="5010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r="4051"/>
                    <a:stretch/>
                  </pic:blipFill>
                  <pic:spPr bwMode="auto">
                    <a:xfrm>
                      <a:off x="0" y="0"/>
                      <a:ext cx="3609975" cy="5010150"/>
                    </a:xfrm>
                    <a:prstGeom prst="rect">
                      <a:avLst/>
                    </a:prstGeom>
                    <a:noFill/>
                    <a:ln>
                      <a:noFill/>
                    </a:ln>
                    <a:extLst>
                      <a:ext uri="{53640926-AAD7-44D8-BBD7-CCE9431645EC}">
                        <a14:shadowObscured xmlns:a14="http://schemas.microsoft.com/office/drawing/2010/main"/>
                      </a:ext>
                    </a:extLst>
                  </pic:spPr>
                </pic:pic>
              </a:graphicData>
            </a:graphic>
          </wp:inline>
        </w:drawing>
      </w:r>
    </w:p>
    <w:p w14:paraId="7B6477A9" w14:textId="1C2E05AD" w:rsidR="008156B9" w:rsidRPr="006E5DBE" w:rsidRDefault="008156B9" w:rsidP="008156B9">
      <w:pPr>
        <w:pBdr>
          <w:top w:val="nil"/>
          <w:left w:val="nil"/>
          <w:bottom w:val="nil"/>
          <w:right w:val="nil"/>
          <w:between w:val="nil"/>
        </w:pBdr>
        <w:jc w:val="center"/>
        <w:rPr>
          <w:noProof/>
          <w:sz w:val="20"/>
          <w:szCs w:val="20"/>
          <w:lang w:val="sv-SE"/>
        </w:rPr>
      </w:pPr>
      <w:r w:rsidRPr="006E5DBE">
        <w:rPr>
          <w:rFonts w:ascii="Arial" w:hAnsi="Arial" w:cs="Arial"/>
          <w:b/>
          <w:color w:val="0070C0"/>
          <w:sz w:val="20"/>
          <w:szCs w:val="20"/>
          <w:lang w:val="sv-SE"/>
        </w:rPr>
        <w:t>Gambar 1. Diagram Alur Pengelolaan Rekrutmen Pegawai Tata Usaha Berbasis POAC</w:t>
      </w:r>
    </w:p>
    <w:p w14:paraId="4F554227" w14:textId="584F999C" w:rsidR="008156B9" w:rsidRPr="006E5DBE" w:rsidRDefault="008156B9" w:rsidP="008156B9">
      <w:pPr>
        <w:rPr>
          <w:rFonts w:ascii="Arial" w:hAnsi="Arial" w:cs="Arial"/>
          <w:color w:val="0070C0"/>
          <w:lang w:val="sv-SE"/>
        </w:rPr>
      </w:pPr>
    </w:p>
    <w:p w14:paraId="3720C39D" w14:textId="14D7BF31" w:rsidR="008156B9" w:rsidRPr="00542E22" w:rsidRDefault="008156B9" w:rsidP="00542E22">
      <w:pPr>
        <w:pBdr>
          <w:top w:val="nil"/>
          <w:left w:val="nil"/>
          <w:bottom w:val="nil"/>
          <w:right w:val="nil"/>
          <w:between w:val="nil"/>
        </w:pBdr>
        <w:jc w:val="both"/>
        <w:rPr>
          <w:rFonts w:ascii="Arial" w:eastAsia="Arial" w:hAnsi="Arial" w:cs="Arial"/>
          <w:color w:val="000000"/>
          <w:sz w:val="20"/>
          <w:szCs w:val="20"/>
          <w:lang w:val="sv-SE"/>
        </w:rPr>
      </w:pPr>
    </w:p>
    <w:p w14:paraId="5B1A8EC7" w14:textId="77777777" w:rsidR="008156B9" w:rsidRPr="008156B9" w:rsidRDefault="008156B9" w:rsidP="008156B9">
      <w:pPr>
        <w:pBdr>
          <w:top w:val="nil"/>
          <w:left w:val="nil"/>
          <w:bottom w:val="nil"/>
          <w:right w:val="nil"/>
          <w:between w:val="nil"/>
        </w:pBdr>
        <w:jc w:val="both"/>
        <w:rPr>
          <w:rFonts w:ascii="Arial" w:eastAsia="Arial" w:hAnsi="Arial" w:cs="Arial"/>
          <w:color w:val="000000"/>
          <w:sz w:val="20"/>
          <w:szCs w:val="20"/>
          <w:lang w:val="sv-SE"/>
        </w:rPr>
      </w:pPr>
      <w:r w:rsidRPr="008156B9">
        <w:rPr>
          <w:rFonts w:ascii="Arial" w:eastAsia="Arial" w:hAnsi="Arial" w:cs="Arial"/>
          <w:color w:val="000000"/>
          <w:sz w:val="20"/>
          <w:szCs w:val="20"/>
          <w:lang w:val="sv-SE"/>
        </w:rPr>
        <w:t>Tantangan dan Solusi</w:t>
      </w:r>
    </w:p>
    <w:p w14:paraId="50EE36DC" w14:textId="3D4183FC" w:rsidR="00C83D52" w:rsidRPr="008156B9" w:rsidRDefault="00C83D52" w:rsidP="006E5DBE">
      <w:pPr>
        <w:pBdr>
          <w:top w:val="nil"/>
          <w:left w:val="nil"/>
          <w:bottom w:val="nil"/>
          <w:right w:val="nil"/>
          <w:between w:val="nil"/>
        </w:pBdr>
        <w:ind w:firstLine="720"/>
        <w:jc w:val="both"/>
        <w:rPr>
          <w:rFonts w:ascii="Arial" w:eastAsia="Arial" w:hAnsi="Arial" w:cs="Arial"/>
          <w:color w:val="000000"/>
          <w:sz w:val="20"/>
          <w:szCs w:val="20"/>
          <w:lang w:val="sv-SE"/>
        </w:rPr>
      </w:pPr>
      <w:r w:rsidRPr="00C83D52">
        <w:rPr>
          <w:rFonts w:ascii="Arial" w:eastAsia="Arial" w:hAnsi="Arial" w:cs="Arial"/>
          <w:color w:val="000000"/>
          <w:sz w:val="20"/>
          <w:szCs w:val="20"/>
          <w:lang w:val="sv-SE"/>
        </w:rPr>
        <w:t>Menurut KBBI,</w:t>
      </w:r>
      <w:r w:rsidR="006E5DBE">
        <w:rPr>
          <w:rFonts w:ascii="Arial" w:eastAsia="Arial" w:hAnsi="Arial" w:cs="Arial"/>
          <w:color w:val="000000"/>
          <w:sz w:val="20"/>
          <w:szCs w:val="20"/>
          <w:lang w:val="sv-SE"/>
        </w:rPr>
        <w:t xml:space="preserve"> </w:t>
      </w:r>
      <w:r w:rsidRPr="00C83D52">
        <w:rPr>
          <w:rFonts w:ascii="Arial" w:eastAsia="Arial" w:hAnsi="Arial" w:cs="Arial"/>
          <w:color w:val="000000"/>
          <w:sz w:val="20"/>
          <w:szCs w:val="20"/>
          <w:lang w:val="sv-SE"/>
        </w:rPr>
        <w:t xml:space="preserve">Tantangan merupakan kondisi yang menuntut seseorang atau suatu kelompok untuk mengatasi kesulitan atau hambatan. Menurut Stephen P. Robbins (2001), tantangan adalah suatu rangsangan atau situasi yang menuntut individu atau organisasi untuk beradaptasi atau berubah agar tetap efektif atau mencapai tujuan sedangkan menurut Siagian (2006), seorang ahli manajemen: Tantangan merupakan sesuatu yang mengandung tingkat kesulitan tertentu yang harus dihadapi oleh individu maupun organisasi dalam mencapai tujuan." Menurut Dr. H. Suwarno, M.Pd. (2022). "Tantangan adalah faktor eksternal dan internal yang berpotensi menghambat pencapaian tujuan organisasi, namun juga dapat menjadi pemicu untuk perubahan positif." Ada beberapa tantangan dan solusi yang dapat dilakukan dalam rekrutmen pegawai tata usaha di sekolah, yaitu: </w:t>
      </w:r>
      <w:r w:rsidRPr="006E5DBE">
        <w:rPr>
          <w:rFonts w:ascii="Arial" w:eastAsia="Arial" w:hAnsi="Arial" w:cs="Arial"/>
          <w:i/>
          <w:iCs/>
          <w:color w:val="000000"/>
          <w:sz w:val="20"/>
          <w:szCs w:val="20"/>
          <w:lang w:val="sv-SE"/>
        </w:rPr>
        <w:t>Pertama</w:t>
      </w:r>
      <w:r w:rsidRPr="00C83D52">
        <w:rPr>
          <w:rFonts w:ascii="Arial" w:eastAsia="Arial" w:hAnsi="Arial" w:cs="Arial"/>
          <w:color w:val="000000"/>
          <w:sz w:val="20"/>
          <w:szCs w:val="20"/>
          <w:lang w:val="sv-SE"/>
        </w:rPr>
        <w:t xml:space="preserve">, Persaingan dengan Sekolah Lain. Banyak sekolah swasta bersaing untuk mendapatkan pegawai yang berkualitas, sehingga sulit untuk menarik perhatian calon pegawai. Solusi yaitu Meningkatkan citra sekolah melalui program-program unggulan, prestasi akademik, dan kegiatan ekstrakurikuler yang menarik. dan Menawarkan kesempatan untuk pengembangan profesional, seperti pelatihan dan seminar. </w:t>
      </w:r>
      <w:r w:rsidRPr="006E5DBE">
        <w:rPr>
          <w:rFonts w:ascii="Arial" w:eastAsia="Arial" w:hAnsi="Arial" w:cs="Arial"/>
          <w:i/>
          <w:iCs/>
          <w:color w:val="000000"/>
          <w:sz w:val="20"/>
          <w:szCs w:val="20"/>
          <w:lang w:val="sv-SE"/>
        </w:rPr>
        <w:t>Kedua</w:t>
      </w:r>
      <w:r w:rsidRPr="00C83D52">
        <w:rPr>
          <w:rFonts w:ascii="Arial" w:eastAsia="Arial" w:hAnsi="Arial" w:cs="Arial"/>
          <w:color w:val="000000"/>
          <w:sz w:val="20"/>
          <w:szCs w:val="20"/>
          <w:lang w:val="sv-SE"/>
        </w:rPr>
        <w:t xml:space="preserve">, Kualitas Calon Pegawai. Terkadang, calon pegawai yang melamar tidak memenuhi kualifikasi yang diharapkan, baik dari segi pendidikan maupun pengalaman. Solusinya yaitu penyusun kriteria seleksi yang jelas dan spesifik dalam deskripsi pekerjaan untuk menarik calon yang tepat. </w:t>
      </w:r>
      <w:r w:rsidRPr="006E5DBE">
        <w:rPr>
          <w:rFonts w:ascii="Arial" w:eastAsia="Arial" w:hAnsi="Arial" w:cs="Arial"/>
          <w:i/>
          <w:iCs/>
          <w:color w:val="000000"/>
          <w:sz w:val="20"/>
          <w:szCs w:val="20"/>
          <w:lang w:val="sv-SE"/>
        </w:rPr>
        <w:t>Ketiga</w:t>
      </w:r>
      <w:r w:rsidRPr="00C83D52">
        <w:rPr>
          <w:rFonts w:ascii="Arial" w:eastAsia="Arial" w:hAnsi="Arial" w:cs="Arial"/>
          <w:color w:val="000000"/>
          <w:sz w:val="20"/>
          <w:szCs w:val="20"/>
          <w:lang w:val="sv-SE"/>
        </w:rPr>
        <w:t xml:space="preserve">, Adaptasi Pegawai Baru. Pegawai baru mungkin mengalami kesulitan dalam beradaptasi dengan lingkungan kerja dan budaya sekolah, yang dapat mempengaruhi kinerja mereka. Solusi yang daat diberikan yaitu menunjuk mentor atau rekan kerja yang berpengalaman untuk mendukung pegawai baru selama masa transisi, sehingga mereka merasa lebih nyaman dan terintegrasi. </w:t>
      </w:r>
      <w:r w:rsidRPr="006E5DBE">
        <w:rPr>
          <w:rFonts w:ascii="Arial" w:eastAsia="Arial" w:hAnsi="Arial" w:cs="Arial"/>
          <w:i/>
          <w:iCs/>
          <w:color w:val="000000"/>
          <w:sz w:val="20"/>
          <w:szCs w:val="20"/>
          <w:lang w:val="sv-SE"/>
        </w:rPr>
        <w:t>Keempat</w:t>
      </w:r>
      <w:r w:rsidRPr="00C83D52">
        <w:rPr>
          <w:rFonts w:ascii="Arial" w:eastAsia="Arial" w:hAnsi="Arial" w:cs="Arial"/>
          <w:color w:val="000000"/>
          <w:sz w:val="20"/>
          <w:szCs w:val="20"/>
          <w:lang w:val="sv-SE"/>
        </w:rPr>
        <w:t xml:space="preserve">, Komunikasi yang Kurang Efektif. Komunikasi yang tidak jelas antara tim rekrutmen dan manajemen dapat menyebabkan kesalahan dalam proses perekrutan, seperti ketidakcocokan antara kebutuhan dan </w:t>
      </w:r>
      <w:r w:rsidRPr="00C83D52">
        <w:rPr>
          <w:rFonts w:ascii="Arial" w:eastAsia="Arial" w:hAnsi="Arial" w:cs="Arial"/>
          <w:color w:val="000000"/>
          <w:sz w:val="20"/>
          <w:szCs w:val="20"/>
          <w:lang w:val="sv-SE"/>
        </w:rPr>
        <w:lastRenderedPageBreak/>
        <w:t xml:space="preserve">kualifikasi calon. Solusi yaitu mengadakan pertemuan rutin antara tim rekrutmen dan manajemen untuk memastikan semua pihak memiliki pemahaman yang sama tentang kebutuhan dan harapan. </w:t>
      </w:r>
      <w:r w:rsidRPr="006E5DBE">
        <w:rPr>
          <w:rFonts w:ascii="Arial" w:eastAsia="Arial" w:hAnsi="Arial" w:cs="Arial"/>
          <w:i/>
          <w:iCs/>
          <w:color w:val="000000"/>
          <w:sz w:val="20"/>
          <w:szCs w:val="20"/>
          <w:lang w:val="sv-SE"/>
        </w:rPr>
        <w:t>Kelima</w:t>
      </w:r>
      <w:r w:rsidRPr="00C83D52">
        <w:rPr>
          <w:rFonts w:ascii="Arial" w:eastAsia="Arial" w:hAnsi="Arial" w:cs="Arial"/>
          <w:color w:val="000000"/>
          <w:sz w:val="20"/>
          <w:szCs w:val="20"/>
          <w:lang w:val="sv-SE"/>
        </w:rPr>
        <w:t>, Waktu pelaksanaan rekrutmen yang terlalu singkat: Proses yang terburu-buru menyulitkan calon pelamar dalam menyiapkan dokumen dan mengikuti seleksi secara optimal, berakibat pada jumlah pelamar berkualitas yang sedikit. Solusi yaitu memberikan waktu yang cukup dalam setiap tahap perekrutan agar calon pelamar dapat mempersiapkan diri dengan baik dan sekolah mendapatkan pelamar berkualitas.</w:t>
      </w:r>
    </w:p>
    <w:p w14:paraId="45F58FB2" w14:textId="77777777" w:rsidR="006F00FB" w:rsidRPr="00C83D52" w:rsidRDefault="006F00FB">
      <w:pPr>
        <w:ind w:firstLine="709"/>
        <w:jc w:val="both"/>
        <w:rPr>
          <w:rFonts w:ascii="Arial" w:eastAsia="Arial" w:hAnsi="Arial" w:cs="Arial"/>
          <w:sz w:val="20"/>
          <w:szCs w:val="20"/>
          <w:lang w:val="sv-SE"/>
        </w:rPr>
      </w:pPr>
    </w:p>
    <w:p w14:paraId="78967B26" w14:textId="77777777" w:rsidR="006F00FB" w:rsidRPr="001E578C" w:rsidRDefault="00DF794C">
      <w:pPr>
        <w:pStyle w:val="Heading4"/>
        <w:rPr>
          <w:lang w:val="sv-SE"/>
        </w:rPr>
      </w:pPr>
      <w:r w:rsidRPr="001E578C">
        <w:rPr>
          <w:lang w:val="sv-SE"/>
        </w:rPr>
        <w:t>Pembahasan</w:t>
      </w:r>
    </w:p>
    <w:p w14:paraId="41E05E27" w14:textId="33D110EB" w:rsidR="00295ED4" w:rsidRPr="00295ED4" w:rsidRDefault="00295ED4" w:rsidP="00295ED4">
      <w:pPr>
        <w:ind w:firstLine="720"/>
        <w:jc w:val="both"/>
        <w:rPr>
          <w:rFonts w:ascii="Arial" w:eastAsia="Arial" w:hAnsi="Arial" w:cs="Arial"/>
          <w:sz w:val="20"/>
          <w:szCs w:val="20"/>
          <w:lang w:val="sv-SE"/>
        </w:rPr>
      </w:pPr>
      <w:r w:rsidRPr="00295ED4">
        <w:rPr>
          <w:rFonts w:ascii="Arial" w:eastAsia="Arial" w:hAnsi="Arial" w:cs="Arial"/>
          <w:sz w:val="20"/>
          <w:szCs w:val="20"/>
          <w:lang w:val="sv-SE"/>
        </w:rPr>
        <w:t xml:space="preserve">Dalam pengelolaan sistem rekruitmen tenaga tata usaha kependidikan di Sekolah Dasar Swasta, terdapat beberapa komponen penting yang menjadi acuan, yaitu: perencanaan, pengorganisasian, pelaksanaan, dan evaluasi. Berdasarkan hasil observasi dan wawancara yang telah dilakukan di beberapa SD swasta di Kecamatan Koto Tangah, khususnya di SD Plus Lillah, </w:t>
      </w:r>
      <w:r>
        <w:rPr>
          <w:rFonts w:ascii="Arial" w:eastAsia="Arial" w:hAnsi="Arial" w:cs="Arial"/>
          <w:sz w:val="20"/>
          <w:szCs w:val="20"/>
          <w:lang w:val="sv-SE"/>
        </w:rPr>
        <w:t>sebagai berikut</w:t>
      </w:r>
      <w:r w:rsidRPr="00295ED4">
        <w:rPr>
          <w:rFonts w:ascii="Arial" w:eastAsia="Arial" w:hAnsi="Arial" w:cs="Arial"/>
          <w:sz w:val="20"/>
          <w:szCs w:val="20"/>
          <w:lang w:val="sv-SE"/>
        </w:rPr>
        <w:t>:</w:t>
      </w:r>
    </w:p>
    <w:p w14:paraId="5788D8AE" w14:textId="77777777" w:rsidR="00295ED4" w:rsidRPr="00295ED4" w:rsidRDefault="00295ED4" w:rsidP="00295ED4">
      <w:pPr>
        <w:ind w:firstLine="720"/>
        <w:jc w:val="both"/>
        <w:rPr>
          <w:rFonts w:ascii="Arial" w:eastAsia="Arial" w:hAnsi="Arial" w:cs="Arial"/>
          <w:sz w:val="20"/>
          <w:szCs w:val="20"/>
          <w:lang w:val="sv-SE"/>
        </w:rPr>
      </w:pPr>
    </w:p>
    <w:p w14:paraId="37ED753C" w14:textId="752F867A" w:rsidR="00295ED4" w:rsidRPr="00295ED4" w:rsidRDefault="00295ED4" w:rsidP="00295ED4">
      <w:pPr>
        <w:jc w:val="both"/>
        <w:rPr>
          <w:rFonts w:ascii="Arial" w:eastAsia="Arial" w:hAnsi="Arial" w:cs="Arial"/>
          <w:sz w:val="20"/>
          <w:szCs w:val="20"/>
          <w:lang w:val="sv-SE"/>
        </w:rPr>
      </w:pPr>
      <w:r w:rsidRPr="00295ED4">
        <w:rPr>
          <w:rFonts w:ascii="Arial" w:eastAsia="Arial" w:hAnsi="Arial" w:cs="Arial"/>
          <w:sz w:val="20"/>
          <w:szCs w:val="20"/>
          <w:lang w:val="sv-SE"/>
        </w:rPr>
        <w:t>Perencanaan</w:t>
      </w:r>
    </w:p>
    <w:p w14:paraId="2BB75976" w14:textId="77777777" w:rsidR="00295ED4" w:rsidRPr="00295ED4" w:rsidRDefault="00295ED4" w:rsidP="00295ED4">
      <w:pPr>
        <w:ind w:firstLine="720"/>
        <w:jc w:val="both"/>
        <w:rPr>
          <w:rFonts w:ascii="Arial" w:eastAsia="Arial" w:hAnsi="Arial" w:cs="Arial"/>
          <w:sz w:val="20"/>
          <w:szCs w:val="20"/>
          <w:lang w:val="sv-SE"/>
        </w:rPr>
      </w:pPr>
      <w:r w:rsidRPr="00295ED4">
        <w:rPr>
          <w:rFonts w:ascii="Arial" w:eastAsia="Arial" w:hAnsi="Arial" w:cs="Arial"/>
          <w:sz w:val="20"/>
          <w:szCs w:val="20"/>
          <w:lang w:val="sv-SE"/>
        </w:rPr>
        <w:t>Pada tahap perencanaan, SD Plus Lillah menyusun kebutuhan tenaga tata usaha secara terstruktur dan berdasarkan analisis kebutuhan administrasi sekolah. Perencanaan ini mencakup identifikasi jenis pekerjaan yang harus ditangani, seperti pengelolaan dokumen siswa, laporan keuangan, absensi, dan pengarsipan surat. Kriteria yang ditetapkan dalam perencanaan meliputi latar belakang pendidikan minimal SMA atau D3 dengan kemampuan dasar komputer, ketelitian, dan komunikasi yang baik. Selain itu, pihak sekolah juga mempertimbangkan nilai-nilai keislaman sebagai salah satu komponen dalam perencanaan, sejalan dengan visi SD Plus Lillah sebagai sekolah berbasis Islam. Proses ini dilakukan secara berkala menjelang tahun ajaran baru atau ketika ada kebutuhan mendesak karena pensiun atau pengunduran diri pegawai sebelumnya.</w:t>
      </w:r>
    </w:p>
    <w:p w14:paraId="33EFD577" w14:textId="77777777" w:rsidR="00295ED4" w:rsidRPr="00295ED4" w:rsidRDefault="00295ED4" w:rsidP="00295ED4">
      <w:pPr>
        <w:ind w:firstLine="720"/>
        <w:jc w:val="both"/>
        <w:rPr>
          <w:rFonts w:ascii="Arial" w:eastAsia="Arial" w:hAnsi="Arial" w:cs="Arial"/>
          <w:sz w:val="20"/>
          <w:szCs w:val="20"/>
          <w:lang w:val="sv-SE"/>
        </w:rPr>
      </w:pPr>
    </w:p>
    <w:p w14:paraId="44A1C104" w14:textId="03946DE1" w:rsidR="00295ED4" w:rsidRPr="00295ED4" w:rsidRDefault="00295ED4" w:rsidP="00295ED4">
      <w:pPr>
        <w:jc w:val="both"/>
        <w:rPr>
          <w:rFonts w:ascii="Arial" w:eastAsia="Arial" w:hAnsi="Arial" w:cs="Arial"/>
          <w:sz w:val="20"/>
          <w:szCs w:val="20"/>
          <w:lang w:val="sv-SE"/>
        </w:rPr>
      </w:pPr>
      <w:r w:rsidRPr="00295ED4">
        <w:rPr>
          <w:rFonts w:ascii="Arial" w:eastAsia="Arial" w:hAnsi="Arial" w:cs="Arial"/>
          <w:sz w:val="20"/>
          <w:szCs w:val="20"/>
          <w:lang w:val="sv-SE"/>
        </w:rPr>
        <w:t>Pengorganisasian</w:t>
      </w:r>
    </w:p>
    <w:p w14:paraId="0C7681D6" w14:textId="77777777" w:rsidR="00295ED4" w:rsidRPr="00295ED4" w:rsidRDefault="00295ED4" w:rsidP="00295ED4">
      <w:pPr>
        <w:ind w:firstLine="720"/>
        <w:jc w:val="both"/>
        <w:rPr>
          <w:rFonts w:ascii="Arial" w:eastAsia="Arial" w:hAnsi="Arial" w:cs="Arial"/>
          <w:sz w:val="20"/>
          <w:szCs w:val="20"/>
          <w:lang w:val="sv-SE"/>
        </w:rPr>
      </w:pPr>
      <w:r w:rsidRPr="00295ED4">
        <w:rPr>
          <w:rFonts w:ascii="Arial" w:eastAsia="Arial" w:hAnsi="Arial" w:cs="Arial"/>
          <w:sz w:val="20"/>
          <w:szCs w:val="20"/>
          <w:lang w:val="sv-SE"/>
        </w:rPr>
        <w:t>Dalam tahap pengorganisasian, kepala sekolah membentuk tim seleksi internal yang terdiri dari unsur pimpinan sekolah, perwakilan yayasan, dan guru senior. Tim ini bertanggung jawab dalam merancang alur dan mekanisme rekrutmen secara menyeluruh. Setiap anggota tim diberikan tanggung jawab yang berbeda, seperti penyeleksian berkas lamaran, pelaksanaan wawancara, dan penilaian hasil seleksi. Pihak yayasan turut berperan aktif dalam memberikan arahan dan kebijakan umum terkait kebutuhan sumber daya manusia, mengingat yayasan merupakan badan penyelenggara sekolah. Pembentukan tim ini bertujuan agar proses seleksi berlangsung objektif dan profesional.</w:t>
      </w:r>
    </w:p>
    <w:p w14:paraId="395F97E1" w14:textId="77777777" w:rsidR="00295ED4" w:rsidRPr="00295ED4" w:rsidRDefault="00295ED4" w:rsidP="00295ED4">
      <w:pPr>
        <w:ind w:firstLine="720"/>
        <w:jc w:val="both"/>
        <w:rPr>
          <w:rFonts w:ascii="Arial" w:eastAsia="Arial" w:hAnsi="Arial" w:cs="Arial"/>
          <w:sz w:val="20"/>
          <w:szCs w:val="20"/>
          <w:lang w:val="sv-SE"/>
        </w:rPr>
      </w:pPr>
    </w:p>
    <w:p w14:paraId="2A812DEF" w14:textId="39C80E49" w:rsidR="00295ED4" w:rsidRPr="00295ED4" w:rsidRDefault="00295ED4" w:rsidP="00295ED4">
      <w:pPr>
        <w:jc w:val="both"/>
        <w:rPr>
          <w:rFonts w:ascii="Arial" w:eastAsia="Arial" w:hAnsi="Arial" w:cs="Arial"/>
          <w:sz w:val="20"/>
          <w:szCs w:val="20"/>
          <w:lang w:val="sv-SE"/>
        </w:rPr>
      </w:pPr>
      <w:r w:rsidRPr="00295ED4">
        <w:rPr>
          <w:rFonts w:ascii="Arial" w:eastAsia="Arial" w:hAnsi="Arial" w:cs="Arial"/>
          <w:sz w:val="20"/>
          <w:szCs w:val="20"/>
          <w:lang w:val="sv-SE"/>
        </w:rPr>
        <w:t>Pelaksanaan</w:t>
      </w:r>
    </w:p>
    <w:p w14:paraId="38CBEAB6" w14:textId="77777777" w:rsidR="00295ED4" w:rsidRPr="00295ED4" w:rsidRDefault="00295ED4" w:rsidP="00295ED4">
      <w:pPr>
        <w:ind w:firstLine="720"/>
        <w:jc w:val="both"/>
        <w:rPr>
          <w:rFonts w:ascii="Arial" w:eastAsia="Arial" w:hAnsi="Arial" w:cs="Arial"/>
          <w:sz w:val="20"/>
          <w:szCs w:val="20"/>
          <w:lang w:val="sv-SE"/>
        </w:rPr>
      </w:pPr>
      <w:r w:rsidRPr="00295ED4">
        <w:rPr>
          <w:rFonts w:ascii="Arial" w:eastAsia="Arial" w:hAnsi="Arial" w:cs="Arial"/>
          <w:sz w:val="20"/>
          <w:szCs w:val="20"/>
          <w:lang w:val="sv-SE"/>
        </w:rPr>
        <w:t>Pelaksanaan rekrutmen tenaga tata usaha di SD Plus Lillah dilakukan melalui beberapa tahap, dimulai dari pengumuman lowongan melalui media sosial sekolah, grup WhatsApp orang tua, dan jaringan internal yayasan. Setelah itu, pelamar diminta menyerahkan dokumen seperti surat lamaran, CV, fotokopi ijazah, dan sertifikat pendukung. Proses seleksi dimulai dengan pemeriksaan kelengkapan administrasi, dilanjutkan dengan uji kemampuan dasar seperti pengoperasian komputer dan Microsoft Office, serta tes wawancara yang menilai kepribadian, motivasi kerja, dan kesesuaian dengan budaya kerja sekolah Islam. Dalam beberapa kasus, calon tenaga TU juga diobservasi dalam masa percobaan kerja selama satu bulan untuk menilai kinerja langsung sebelum ditetapkan secara permanen.</w:t>
      </w:r>
    </w:p>
    <w:p w14:paraId="01F82D80" w14:textId="77777777" w:rsidR="00295ED4" w:rsidRPr="00295ED4" w:rsidRDefault="00295ED4" w:rsidP="00295ED4">
      <w:pPr>
        <w:ind w:firstLine="720"/>
        <w:jc w:val="both"/>
        <w:rPr>
          <w:rFonts w:ascii="Arial" w:eastAsia="Arial" w:hAnsi="Arial" w:cs="Arial"/>
          <w:sz w:val="20"/>
          <w:szCs w:val="20"/>
          <w:lang w:val="sv-SE"/>
        </w:rPr>
      </w:pPr>
    </w:p>
    <w:p w14:paraId="07DFCA68" w14:textId="4367E825" w:rsidR="00295ED4" w:rsidRPr="00295ED4" w:rsidRDefault="00295ED4" w:rsidP="00295ED4">
      <w:pPr>
        <w:jc w:val="both"/>
        <w:rPr>
          <w:rFonts w:ascii="Arial" w:eastAsia="Arial" w:hAnsi="Arial" w:cs="Arial"/>
          <w:sz w:val="20"/>
          <w:szCs w:val="20"/>
          <w:lang w:val="sv-SE"/>
        </w:rPr>
      </w:pPr>
      <w:r w:rsidRPr="00295ED4">
        <w:rPr>
          <w:rFonts w:ascii="Arial" w:eastAsia="Arial" w:hAnsi="Arial" w:cs="Arial"/>
          <w:sz w:val="20"/>
          <w:szCs w:val="20"/>
          <w:lang w:val="sv-SE"/>
        </w:rPr>
        <w:t>Evaluasi</w:t>
      </w:r>
    </w:p>
    <w:p w14:paraId="2F64A39E" w14:textId="77777777" w:rsidR="00295ED4" w:rsidRPr="00295ED4" w:rsidRDefault="00295ED4" w:rsidP="00295ED4">
      <w:pPr>
        <w:ind w:firstLine="720"/>
        <w:jc w:val="both"/>
        <w:rPr>
          <w:rFonts w:ascii="Arial" w:eastAsia="Arial" w:hAnsi="Arial" w:cs="Arial"/>
          <w:sz w:val="20"/>
          <w:szCs w:val="20"/>
          <w:lang w:val="sv-SE"/>
        </w:rPr>
      </w:pPr>
      <w:r w:rsidRPr="00295ED4">
        <w:rPr>
          <w:rFonts w:ascii="Arial" w:eastAsia="Arial" w:hAnsi="Arial" w:cs="Arial"/>
          <w:sz w:val="20"/>
          <w:szCs w:val="20"/>
          <w:lang w:val="sv-SE"/>
        </w:rPr>
        <w:t>Evaluasi terhadap sistem dan hasil rekrutmen dilakukan oleh kepala sekolah dan tim manajemen setiap semester. Evaluasi ini mencakup kinerja tenaga TU dalam menjalankan tugas harian, ketepatan waktu, komunikasi dengan guru dan siswa, serta keterlibatan dalam kegiatan sekolah. Masukan dari guru dan staf lain juga digunakan sebagai bahan evaluasi untuk melihat kekuatan dan kelemahan tenaga TU yang telah diterima. Selain itu, evaluasi dilakukan untuk meninjau kembali efektivitas prosedur rekrutmen, sehingga jika ditemukan kendala atau ketidaksesuaian, maka sekolah dapat memperbarui kebijakan atau standar seleksi. Evaluasi ini penting untuk menjaga kualitas pelayanan administrasi sekolah agar mendukung proses pembelajaran secara keseluruhan.</w:t>
      </w:r>
    </w:p>
    <w:p w14:paraId="57EE2F35" w14:textId="77777777" w:rsidR="00295ED4" w:rsidRPr="00295ED4" w:rsidRDefault="00295ED4" w:rsidP="00295ED4">
      <w:pPr>
        <w:jc w:val="both"/>
        <w:rPr>
          <w:rFonts w:ascii="Arial" w:eastAsia="Arial" w:hAnsi="Arial" w:cs="Arial"/>
          <w:sz w:val="20"/>
          <w:szCs w:val="20"/>
          <w:lang w:val="sv-SE"/>
        </w:rPr>
      </w:pPr>
    </w:p>
    <w:p w14:paraId="6795DE17" w14:textId="77777777" w:rsidR="00295ED4" w:rsidRPr="00295ED4" w:rsidRDefault="00295ED4" w:rsidP="00295ED4">
      <w:pPr>
        <w:ind w:firstLine="720"/>
        <w:jc w:val="both"/>
        <w:rPr>
          <w:rFonts w:ascii="Arial" w:eastAsia="Arial" w:hAnsi="Arial" w:cs="Arial"/>
          <w:sz w:val="20"/>
          <w:szCs w:val="20"/>
          <w:lang w:val="sv-SE"/>
        </w:rPr>
      </w:pPr>
      <w:r w:rsidRPr="00295ED4">
        <w:rPr>
          <w:rFonts w:ascii="Arial" w:eastAsia="Arial" w:hAnsi="Arial" w:cs="Arial"/>
          <w:sz w:val="20"/>
          <w:szCs w:val="20"/>
          <w:lang w:val="sv-SE"/>
        </w:rPr>
        <w:t>Dengan sistem rekrutmen yang dilakukan secara terencana, terorganisir, dan berbasis evaluasi berkelanjutan, SD Plus Lillah mampu merekrut tenaga TU yang tidak hanya memiliki keterampilan administrasi, tetapi juga mampu beradaptasi dengan budaya kerja islami yang menjadi ciri khas sekolah tersebut.</w:t>
      </w:r>
    </w:p>
    <w:p w14:paraId="7B761063" w14:textId="77777777" w:rsidR="00295ED4" w:rsidRPr="00295ED4" w:rsidRDefault="00295ED4" w:rsidP="00295ED4">
      <w:pPr>
        <w:ind w:firstLine="720"/>
        <w:jc w:val="both"/>
        <w:rPr>
          <w:rFonts w:ascii="Arial" w:eastAsia="Arial" w:hAnsi="Arial" w:cs="Arial"/>
          <w:sz w:val="20"/>
          <w:szCs w:val="20"/>
          <w:lang w:val="sv-SE"/>
        </w:rPr>
      </w:pPr>
    </w:p>
    <w:p w14:paraId="39EC4795" w14:textId="77777777" w:rsidR="006F00FB" w:rsidRDefault="00DF794C" w:rsidP="008156B9">
      <w:pPr>
        <w:pStyle w:val="Heading3"/>
        <w:numPr>
          <w:ilvl w:val="0"/>
          <w:numId w:val="1"/>
        </w:numPr>
        <w:ind w:left="567" w:hanging="567"/>
      </w:pPr>
      <w:r>
        <w:lastRenderedPageBreak/>
        <w:t>KESIMPULAN</w:t>
      </w:r>
    </w:p>
    <w:p w14:paraId="274A67F2" w14:textId="77777777" w:rsidR="00C558AC" w:rsidRDefault="00C558AC" w:rsidP="00C558AC">
      <w:pPr>
        <w:pBdr>
          <w:top w:val="nil"/>
          <w:left w:val="nil"/>
          <w:bottom w:val="nil"/>
          <w:right w:val="nil"/>
          <w:between w:val="nil"/>
        </w:pBdr>
        <w:ind w:firstLine="567"/>
        <w:jc w:val="both"/>
        <w:rPr>
          <w:rFonts w:ascii="Arial" w:eastAsia="Arial" w:hAnsi="Arial" w:cs="Arial"/>
          <w:color w:val="000000"/>
          <w:sz w:val="20"/>
          <w:szCs w:val="20"/>
          <w:lang w:val="sv-SE"/>
        </w:rPr>
      </w:pPr>
      <w:r w:rsidRPr="00C558AC">
        <w:rPr>
          <w:rFonts w:ascii="Arial" w:eastAsia="Arial" w:hAnsi="Arial" w:cs="Arial"/>
          <w:color w:val="000000"/>
          <w:sz w:val="20"/>
          <w:szCs w:val="20"/>
          <w:lang w:val="en-ID"/>
        </w:rPr>
        <w:t xml:space="preserve">Berdasarkan pembahasan, dapat disimpulkan bahwa pertumbuhan pesat sekolah dasar swasta di Kecamatan Koto Tangah telah menciptakan kebutuhan mendesak akan tenaga kependidikan, khususnya staf Tata Usaha (TU) yang berkualitas. </w:t>
      </w:r>
      <w:r w:rsidRPr="00C558AC">
        <w:rPr>
          <w:rFonts w:ascii="Arial" w:eastAsia="Arial" w:hAnsi="Arial" w:cs="Arial"/>
          <w:color w:val="000000"/>
          <w:sz w:val="20"/>
          <w:szCs w:val="20"/>
          <w:lang w:val="sv-SE"/>
        </w:rPr>
        <w:t>Selama ini, tantangan utama yang dihadapi adalah lemahnya sistem rekrutmen yang cenderung kurang transparan dan tidak terstruktur, serta persaingan ketat dengan sekolah negeri dalam menarik tenaga profesional. Mekanisme rekrutmen yang ada umumnya mencakup pengumuman lowongan, seleksi administrasi, tes tulis dan praktik, wawancara, hingga penandatanganan kontrak, dengan persyaratan yang menekankan integritas dan kualifikasi pendidikan. Implementasi rekrutmen di sekolah-sekolah seperti SD Plus Lillah, SD Plus Marhammah, dan SD IUT Miftahul Huda telah menerapkan pendekatan manajemen POAC (Planning, Organizing, Actuating, Controlling) di bawah pengelolaan yayasan. Hal ini menunjukkan bahwa sistem rekrutmen yang terstruktur dan berbasis manajemen modern merupakan kunci untuk memastikan ketersediaan tenaga kependidikan yang kompeten dan profesional, yang pada akhirnya akan mendukung penyelenggaraan pendidikan bermutu tinggi di sekolah dasar swasta tersebut.</w:t>
      </w:r>
    </w:p>
    <w:p w14:paraId="07A52DA5" w14:textId="000DAA49" w:rsidR="00C558AC" w:rsidRPr="00C558AC" w:rsidRDefault="00C558AC" w:rsidP="00C558AC">
      <w:pPr>
        <w:pBdr>
          <w:top w:val="nil"/>
          <w:left w:val="nil"/>
          <w:bottom w:val="nil"/>
          <w:right w:val="nil"/>
          <w:between w:val="nil"/>
        </w:pBdr>
        <w:ind w:firstLine="567"/>
        <w:jc w:val="both"/>
        <w:rPr>
          <w:rFonts w:ascii="Arial" w:eastAsia="Arial" w:hAnsi="Arial" w:cs="Arial"/>
          <w:color w:val="000000"/>
          <w:sz w:val="20"/>
          <w:szCs w:val="20"/>
          <w:lang w:val="sv-SE"/>
        </w:rPr>
      </w:pPr>
      <w:r w:rsidRPr="00C558AC">
        <w:rPr>
          <w:rFonts w:ascii="Arial" w:eastAsia="Arial" w:hAnsi="Arial" w:cs="Arial"/>
          <w:color w:val="000000"/>
          <w:sz w:val="20"/>
          <w:szCs w:val="20"/>
          <w:lang w:val="sv-SE"/>
        </w:rPr>
        <w:t xml:space="preserve">Berdasarkan temuan penelitian ini, disarankan kepada yayasan pengelola sekolah dasar swasta di Kecamatan Koto Tangah untuk terus memperkuat dan menyempurnakan sistem rekrutmen tenaga kependidikan, khususnya staf TU. </w:t>
      </w:r>
      <w:r w:rsidRPr="006E5DBE">
        <w:rPr>
          <w:rFonts w:ascii="Arial" w:eastAsia="Arial" w:hAnsi="Arial" w:cs="Arial"/>
          <w:color w:val="000000"/>
          <w:sz w:val="20"/>
          <w:szCs w:val="20"/>
          <w:lang w:val="sv-SE"/>
        </w:rPr>
        <w:t xml:space="preserve">Hal ini dapat dilakukan dengan meningkatkan transparansi pada setiap tahapan seleksi, mengembangkan instrumen seleksi yang lebih komprehensif untuk mengukur kompetensi teknis dan manajerial, serta menjalin kerja sama dengan lembaga pendidikan atau bursa kerja untuk memperluas jangkauan pencarian calon yang berkualitas. Selain itu, pihak sekolah dasar swasta diharapkan dapat secara rutin mengevaluasi efektivitas proses rekrutmen yang telah berjalan dan melakukan penyesuaian yang diperlukan agar dapat bersaing secara efektif dalam menarik dan mempertahankan tenaga profesional terbaik. </w:t>
      </w:r>
      <w:r w:rsidRPr="00C558AC">
        <w:rPr>
          <w:rFonts w:ascii="Arial" w:eastAsia="Arial" w:hAnsi="Arial" w:cs="Arial"/>
          <w:color w:val="000000"/>
          <w:sz w:val="20"/>
          <w:szCs w:val="20"/>
          <w:lang w:val="sv-SE"/>
        </w:rPr>
        <w:t>Saran ini bertujuan untuk memastikan bahwa sekolah-sekolah swasta di wilayah ini dapat secara konsisten mendapatkan SDM yang mendukung peningkatan mutu pendidikan.</w:t>
      </w:r>
    </w:p>
    <w:p w14:paraId="00C260A6" w14:textId="77777777" w:rsidR="00C558AC" w:rsidRPr="00C558AC" w:rsidRDefault="00C558AC">
      <w:pPr>
        <w:pBdr>
          <w:top w:val="nil"/>
          <w:left w:val="nil"/>
          <w:bottom w:val="nil"/>
          <w:right w:val="nil"/>
          <w:between w:val="nil"/>
        </w:pBdr>
        <w:ind w:firstLine="567"/>
        <w:jc w:val="both"/>
        <w:rPr>
          <w:rFonts w:ascii="Arial" w:eastAsia="Arial" w:hAnsi="Arial" w:cs="Arial"/>
          <w:color w:val="000000"/>
          <w:sz w:val="20"/>
          <w:szCs w:val="20"/>
          <w:lang w:val="sv-SE"/>
        </w:rPr>
      </w:pPr>
    </w:p>
    <w:p w14:paraId="115CED60" w14:textId="77777777" w:rsidR="006F00FB" w:rsidRPr="00C558AC" w:rsidRDefault="006F00FB">
      <w:pPr>
        <w:jc w:val="both"/>
        <w:rPr>
          <w:rFonts w:ascii="Arial" w:eastAsia="Arial" w:hAnsi="Arial" w:cs="Arial"/>
          <w:color w:val="000000"/>
          <w:sz w:val="20"/>
          <w:szCs w:val="20"/>
          <w:lang w:val="sv-SE"/>
        </w:rPr>
      </w:pPr>
    </w:p>
    <w:p w14:paraId="350B393E" w14:textId="77777777" w:rsidR="006F00FB" w:rsidRDefault="00DF794C" w:rsidP="008156B9">
      <w:pPr>
        <w:pStyle w:val="Heading3"/>
        <w:numPr>
          <w:ilvl w:val="0"/>
          <w:numId w:val="1"/>
        </w:numPr>
        <w:ind w:left="567" w:hanging="567"/>
      </w:pPr>
      <w:r>
        <w:t>UCAPAN TERIMA KASIH</w:t>
      </w:r>
    </w:p>
    <w:p w14:paraId="0EEAD320" w14:textId="38C40BFD" w:rsidR="006F00FB" w:rsidRPr="001E578C" w:rsidRDefault="008156B9">
      <w:pPr>
        <w:ind w:firstLine="567"/>
        <w:jc w:val="both"/>
        <w:rPr>
          <w:rFonts w:ascii="Arial" w:eastAsia="Arial" w:hAnsi="Arial" w:cs="Arial"/>
          <w:sz w:val="20"/>
          <w:szCs w:val="20"/>
          <w:lang w:val="sv-SE"/>
        </w:rPr>
      </w:pPr>
      <w:r>
        <w:rPr>
          <w:rFonts w:ascii="Arial" w:eastAsia="Arial" w:hAnsi="Arial" w:cs="Arial"/>
          <w:sz w:val="20"/>
          <w:szCs w:val="20"/>
        </w:rPr>
        <w:t xml:space="preserve">Penulis </w:t>
      </w:r>
      <w:r w:rsidRPr="008156B9">
        <w:rPr>
          <w:rFonts w:ascii="Arial" w:eastAsia="Arial" w:hAnsi="Arial" w:cs="Arial"/>
          <w:sz w:val="20"/>
          <w:szCs w:val="20"/>
        </w:rPr>
        <w:t xml:space="preserve">mengucapkan terima kasih yang sebesar-besarnya kepada Bapak Ahmad Sabandi, M.Pd. dan Bapak Hafe Afriansyah, M.Pd. selaku dosen pengampu mata kuliah Teori dan Analisis Sistem, atas bimbingan, arahan, serta ilmu yang telah diberikan selama perkuliahan berlangsung dan dalam proses penyusunan artikel ini. </w:t>
      </w:r>
      <w:r w:rsidRPr="006E5DBE">
        <w:rPr>
          <w:rFonts w:ascii="Arial" w:eastAsia="Arial" w:hAnsi="Arial" w:cs="Arial"/>
          <w:sz w:val="20"/>
          <w:szCs w:val="20"/>
          <w:lang w:val="sv-SE"/>
        </w:rPr>
        <w:t xml:space="preserve">Tanpa dukungan dan motivasi dari beliau, artikel ini tidak akan terselesaikan dengan baik. Ucapan terima kasih juga Penulis sampaikan kepada seluruh rekan-rekan yang telah bekerja sama, saling membantu, dan berdiskusi dengan penuh semangat hingga tugas ini dapat diselesaikan dengan baik. </w:t>
      </w:r>
      <w:bookmarkStart w:id="4" w:name="_Hlk199495164"/>
    </w:p>
    <w:bookmarkEnd w:id="4"/>
    <w:p w14:paraId="61B239E1" w14:textId="77777777" w:rsidR="006F00FB" w:rsidRPr="001E578C" w:rsidRDefault="006F00FB">
      <w:pPr>
        <w:ind w:firstLine="567"/>
        <w:jc w:val="both"/>
        <w:rPr>
          <w:rFonts w:ascii="Arial" w:eastAsia="Arial" w:hAnsi="Arial" w:cs="Arial"/>
          <w:b/>
          <w:color w:val="000000"/>
          <w:sz w:val="20"/>
          <w:szCs w:val="20"/>
          <w:highlight w:val="yellow"/>
          <w:lang w:val="sv-SE"/>
        </w:rPr>
      </w:pPr>
    </w:p>
    <w:p w14:paraId="16DE27C6" w14:textId="2D9C32DD" w:rsidR="00C558AC" w:rsidRPr="00DA0B6E" w:rsidRDefault="00DF794C" w:rsidP="008156B9">
      <w:pPr>
        <w:pStyle w:val="Heading3"/>
        <w:numPr>
          <w:ilvl w:val="0"/>
          <w:numId w:val="1"/>
        </w:numPr>
        <w:ind w:left="567" w:hanging="567"/>
      </w:pPr>
      <w:r>
        <w:t>DAFTAR PUSTAKA</w:t>
      </w:r>
    </w:p>
    <w:p w14:paraId="55F1E709" w14:textId="77777777" w:rsidR="004A225C" w:rsidRPr="006E5DBE" w:rsidRDefault="004A225C" w:rsidP="004A225C">
      <w:pPr>
        <w:pBdr>
          <w:top w:val="nil"/>
          <w:left w:val="nil"/>
          <w:bottom w:val="nil"/>
          <w:right w:val="nil"/>
          <w:between w:val="nil"/>
        </w:pBdr>
        <w:ind w:left="720" w:hanging="720"/>
        <w:jc w:val="both"/>
        <w:rPr>
          <w:rStyle w:val="ms-1"/>
          <w:rFonts w:ascii="Arial" w:hAnsi="Arial" w:cs="Arial"/>
          <w:sz w:val="20"/>
          <w:szCs w:val="20"/>
          <w:lang w:val="sv-SE"/>
        </w:rPr>
      </w:pPr>
      <w:r w:rsidRPr="006E5DBE">
        <w:rPr>
          <w:rStyle w:val="relative"/>
          <w:rFonts w:ascii="Arial" w:hAnsi="Arial" w:cs="Arial"/>
          <w:sz w:val="20"/>
          <w:szCs w:val="20"/>
          <w:lang w:val="sv-SE"/>
        </w:rPr>
        <w:t xml:space="preserve">Adityaputra, F., &amp; Rindaningsih, I. (2023). Strategi Rekrutmen Pendidik dan Tenaga Kependidikan: Sebuah Tinjauan Sistematis. </w:t>
      </w:r>
      <w:r w:rsidRPr="006E5DBE">
        <w:rPr>
          <w:rStyle w:val="Emphasis"/>
          <w:rFonts w:ascii="Arial" w:hAnsi="Arial" w:cs="Arial"/>
          <w:sz w:val="20"/>
          <w:szCs w:val="20"/>
          <w:lang w:val="sv-SE"/>
        </w:rPr>
        <w:t>Jurnal Pendidikan Sosial dan Humaniora</w:t>
      </w:r>
      <w:r w:rsidRPr="006E5DBE">
        <w:rPr>
          <w:rStyle w:val="relative"/>
          <w:rFonts w:ascii="Arial" w:hAnsi="Arial" w:cs="Arial"/>
          <w:sz w:val="20"/>
          <w:szCs w:val="20"/>
          <w:lang w:val="sv-SE"/>
        </w:rPr>
        <w:t xml:space="preserve">, 7(3). </w:t>
      </w:r>
    </w:p>
    <w:p w14:paraId="3C392C32" w14:textId="77777777" w:rsidR="004A225C" w:rsidRPr="006E5DBE" w:rsidRDefault="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C558AC">
        <w:rPr>
          <w:rFonts w:ascii="Arial" w:eastAsia="Arial" w:hAnsi="Arial" w:cs="Arial"/>
          <w:color w:val="000000"/>
          <w:sz w:val="20"/>
          <w:szCs w:val="20"/>
          <w:lang w:val="sv-SE"/>
        </w:rPr>
        <w:t xml:space="preserve">Asni, Dwi Dasalinda, &amp; Dini Chairunnisa. (2023). Penerapan Fungsi Manajemen POAC dalam Layanan Bimbingan Dan Konseling Di Sekolah. </w:t>
      </w:r>
      <w:r w:rsidRPr="006E5DBE">
        <w:rPr>
          <w:rFonts w:ascii="Arial" w:eastAsia="Arial" w:hAnsi="Arial" w:cs="Arial"/>
          <w:i/>
          <w:iCs/>
          <w:color w:val="000000"/>
          <w:sz w:val="20"/>
          <w:szCs w:val="20"/>
          <w:lang w:val="sv-SE"/>
        </w:rPr>
        <w:t>Ideguru: Jurnal Karya Ilmiah Guru</w:t>
      </w:r>
      <w:r w:rsidRPr="006E5DBE">
        <w:rPr>
          <w:rFonts w:ascii="Arial" w:eastAsia="Arial" w:hAnsi="Arial" w:cs="Arial"/>
          <w:color w:val="000000"/>
          <w:sz w:val="20"/>
          <w:szCs w:val="20"/>
          <w:lang w:val="sv-SE"/>
        </w:rPr>
        <w:t>, 9(1), 357-364.</w:t>
      </w:r>
    </w:p>
    <w:p w14:paraId="78615187" w14:textId="77777777" w:rsidR="004A225C" w:rsidRPr="00C558AC" w:rsidRDefault="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C558AC">
        <w:rPr>
          <w:rFonts w:ascii="Arial" w:eastAsia="Arial" w:hAnsi="Arial" w:cs="Arial"/>
          <w:color w:val="000000"/>
          <w:sz w:val="20"/>
          <w:szCs w:val="20"/>
          <w:lang w:val="sv-SE"/>
        </w:rPr>
        <w:t>Badan Pengembangan dan Pembinaan Bahasa. (2016). Kamus Besar Bahasa Indonesia (Edisi V). Jakarta: Kementerian Pendidikan dan Kebudayaan Republik Indonesia.</w:t>
      </w:r>
    </w:p>
    <w:p w14:paraId="4881A04D" w14:textId="77777777" w:rsidR="004A225C" w:rsidRPr="006E5DBE" w:rsidRDefault="004A225C" w:rsidP="004A225C">
      <w:pPr>
        <w:pBdr>
          <w:top w:val="nil"/>
          <w:left w:val="nil"/>
          <w:bottom w:val="nil"/>
          <w:right w:val="nil"/>
          <w:between w:val="nil"/>
        </w:pBdr>
        <w:ind w:left="720" w:hanging="720"/>
        <w:jc w:val="both"/>
        <w:rPr>
          <w:rStyle w:val="ms-1"/>
          <w:rFonts w:ascii="Arial" w:hAnsi="Arial" w:cs="Arial"/>
          <w:sz w:val="20"/>
          <w:szCs w:val="20"/>
          <w:lang w:val="sv-SE"/>
        </w:rPr>
      </w:pPr>
      <w:r w:rsidRPr="006E5DBE">
        <w:rPr>
          <w:rStyle w:val="relative"/>
          <w:rFonts w:ascii="Arial" w:hAnsi="Arial" w:cs="Arial"/>
          <w:sz w:val="20"/>
          <w:szCs w:val="20"/>
          <w:lang w:val="sv-SE"/>
        </w:rPr>
        <w:t xml:space="preserve">Hakim, L., Sukaiman, &amp; Andriani, T. (2023). Implementasi Rekrutmen Berbasis Kompetensi dalam Tenaga Pendidik dan Kependidikan. </w:t>
      </w:r>
      <w:r w:rsidRPr="006E5DBE">
        <w:rPr>
          <w:rStyle w:val="Emphasis"/>
          <w:rFonts w:ascii="Arial" w:hAnsi="Arial" w:cs="Arial"/>
          <w:sz w:val="20"/>
          <w:szCs w:val="20"/>
          <w:lang w:val="sv-SE"/>
        </w:rPr>
        <w:t>Akademika: Jurnal Keagamaan dan Pendidikan</w:t>
      </w:r>
      <w:r w:rsidRPr="006E5DBE">
        <w:rPr>
          <w:rStyle w:val="relative"/>
          <w:rFonts w:ascii="Arial" w:hAnsi="Arial" w:cs="Arial"/>
          <w:sz w:val="20"/>
          <w:szCs w:val="20"/>
          <w:lang w:val="sv-SE"/>
        </w:rPr>
        <w:t xml:space="preserve">, 19(2). </w:t>
      </w:r>
    </w:p>
    <w:p w14:paraId="15B430CD" w14:textId="165B4D51" w:rsidR="004A225C" w:rsidRPr="006E5DBE" w:rsidRDefault="004A225C" w:rsidP="009B0157">
      <w:pPr>
        <w:pBdr>
          <w:top w:val="nil"/>
          <w:left w:val="nil"/>
          <w:bottom w:val="nil"/>
          <w:right w:val="nil"/>
          <w:between w:val="nil"/>
        </w:pBdr>
        <w:ind w:left="720" w:hanging="720"/>
        <w:jc w:val="both"/>
        <w:rPr>
          <w:rFonts w:ascii="Arial" w:hAnsi="Arial" w:cs="Arial"/>
          <w:sz w:val="20"/>
          <w:szCs w:val="20"/>
          <w:lang w:val="sv-SE"/>
        </w:rPr>
      </w:pPr>
      <w:r w:rsidRPr="006E5DBE">
        <w:rPr>
          <w:rStyle w:val="relative"/>
          <w:rFonts w:ascii="Arial" w:hAnsi="Arial" w:cs="Arial"/>
          <w:sz w:val="20"/>
          <w:szCs w:val="20"/>
          <w:lang w:val="sv-SE"/>
        </w:rPr>
        <w:t xml:space="preserve">Hendrizal, H., Beggy, M., &amp; Afriza, A. (2023). Analisis Konsep Sistem Rekrutmen dan Seleksi Tenaga Pendidik dan Tenaga Kependidikan. </w:t>
      </w:r>
      <w:r w:rsidRPr="006E5DBE">
        <w:rPr>
          <w:rStyle w:val="Emphasis"/>
          <w:rFonts w:ascii="Arial" w:hAnsi="Arial" w:cs="Arial"/>
          <w:sz w:val="20"/>
          <w:szCs w:val="20"/>
          <w:lang w:val="sv-SE"/>
        </w:rPr>
        <w:t>BENING: Jurnal Manajemen Pendidikan dan Pengajaran</w:t>
      </w:r>
      <w:r w:rsidRPr="006E5DBE">
        <w:rPr>
          <w:rStyle w:val="relative"/>
          <w:rFonts w:ascii="Arial" w:hAnsi="Arial" w:cs="Arial"/>
          <w:sz w:val="20"/>
          <w:szCs w:val="20"/>
          <w:lang w:val="sv-SE"/>
        </w:rPr>
        <w:t xml:space="preserve">, 10(1). </w:t>
      </w:r>
    </w:p>
    <w:p w14:paraId="3CC0F13B" w14:textId="77777777" w:rsidR="004A225C" w:rsidRPr="006E5DBE" w:rsidRDefault="004A225C" w:rsidP="004A225C">
      <w:pPr>
        <w:pBdr>
          <w:top w:val="nil"/>
          <w:left w:val="nil"/>
          <w:bottom w:val="nil"/>
          <w:right w:val="nil"/>
          <w:between w:val="nil"/>
        </w:pBdr>
        <w:ind w:left="720" w:hanging="720"/>
        <w:jc w:val="both"/>
        <w:rPr>
          <w:rStyle w:val="ms-1"/>
          <w:rFonts w:ascii="Arial" w:hAnsi="Arial" w:cs="Arial"/>
          <w:sz w:val="20"/>
          <w:szCs w:val="20"/>
          <w:lang w:val="sv-SE"/>
        </w:rPr>
      </w:pPr>
      <w:r w:rsidRPr="006E5DBE">
        <w:rPr>
          <w:rStyle w:val="relative"/>
          <w:rFonts w:ascii="Arial" w:hAnsi="Arial" w:cs="Arial"/>
          <w:sz w:val="20"/>
          <w:szCs w:val="20"/>
          <w:lang w:val="sv-SE"/>
        </w:rPr>
        <w:t xml:space="preserve">Ismanda, S. M., Rahmawati, Y., Kholija, R., Aini, N., &amp; Hafiz, A. C. (2021). Kinerja Tenaga Administrasi Sekolah dalam Manajemen Kesiswaan di Sekolah SMP Karyawan Swasta Turangie. </w:t>
      </w:r>
      <w:r w:rsidRPr="006E5DBE">
        <w:rPr>
          <w:rStyle w:val="Emphasis"/>
          <w:rFonts w:ascii="Arial" w:hAnsi="Arial" w:cs="Arial"/>
          <w:sz w:val="20"/>
          <w:szCs w:val="20"/>
          <w:lang w:val="sv-SE"/>
        </w:rPr>
        <w:t>Jurnal Pendidikan Tambusai</w:t>
      </w:r>
      <w:r w:rsidRPr="006E5DBE">
        <w:rPr>
          <w:rStyle w:val="relative"/>
          <w:rFonts w:ascii="Arial" w:hAnsi="Arial" w:cs="Arial"/>
          <w:sz w:val="20"/>
          <w:szCs w:val="20"/>
          <w:lang w:val="sv-SE"/>
        </w:rPr>
        <w:t xml:space="preserve">, 5(3). </w:t>
      </w:r>
    </w:p>
    <w:p w14:paraId="50F32638" w14:textId="77777777" w:rsidR="004A225C" w:rsidRDefault="004A225C" w:rsidP="00DA0B6E">
      <w:pPr>
        <w:pBdr>
          <w:top w:val="nil"/>
          <w:left w:val="nil"/>
          <w:bottom w:val="nil"/>
          <w:right w:val="nil"/>
          <w:between w:val="nil"/>
        </w:pBdr>
        <w:ind w:left="720" w:hanging="720"/>
        <w:jc w:val="both"/>
        <w:rPr>
          <w:rFonts w:ascii="Arial" w:eastAsia="Arial" w:hAnsi="Arial" w:cs="Arial"/>
          <w:color w:val="000000"/>
          <w:sz w:val="20"/>
          <w:szCs w:val="20"/>
          <w:lang w:val="sv-SE"/>
        </w:rPr>
      </w:pPr>
      <w:r w:rsidRPr="00C558AC">
        <w:rPr>
          <w:rFonts w:ascii="Arial" w:eastAsia="Arial" w:hAnsi="Arial" w:cs="Arial"/>
          <w:color w:val="000000"/>
          <w:sz w:val="20"/>
          <w:szCs w:val="20"/>
          <w:lang w:val="sv-SE"/>
        </w:rPr>
        <w:t>Peraturan Menteri Ketenagakerjaan Nomor 18 Tahun 2024 tentang pelaksanaan ketentuan dalam UU Ketenagakerjaan (aspek rekrutmen dan hubungan kerja).</w:t>
      </w:r>
    </w:p>
    <w:p w14:paraId="1B0E1E9E" w14:textId="77777777" w:rsidR="004A225C" w:rsidRPr="00C558AC" w:rsidRDefault="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C558AC">
        <w:rPr>
          <w:rFonts w:ascii="Arial" w:eastAsia="Arial" w:hAnsi="Arial" w:cs="Arial"/>
          <w:color w:val="000000"/>
          <w:sz w:val="20"/>
          <w:szCs w:val="20"/>
          <w:lang w:val="sv-SE"/>
        </w:rPr>
        <w:t>Peraturan Menteri PANRB Nomor 6 Tahun 2024 tentang pengadaan ASN (tenaga teknis seperti tata usaha).</w:t>
      </w:r>
    </w:p>
    <w:p w14:paraId="07B958F0" w14:textId="77777777" w:rsidR="004A225C" w:rsidRPr="00C558AC" w:rsidRDefault="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C558AC">
        <w:rPr>
          <w:rFonts w:ascii="Arial" w:eastAsia="Arial" w:hAnsi="Arial" w:cs="Arial"/>
          <w:color w:val="000000"/>
          <w:sz w:val="20"/>
          <w:szCs w:val="20"/>
          <w:lang w:val="sv-SE"/>
        </w:rPr>
        <w:t>Peraturan Menteri Pendidikan Nasional Nomor 24 Tahun 2008 tentang Standar Tenaga Administrasi Sekolah/Madrasah.</w:t>
      </w:r>
    </w:p>
    <w:p w14:paraId="6C9591E0" w14:textId="77777777" w:rsidR="004A225C" w:rsidRPr="006E5DBE" w:rsidRDefault="004A225C" w:rsidP="00DA0B6E">
      <w:pPr>
        <w:pBdr>
          <w:top w:val="nil"/>
          <w:left w:val="nil"/>
          <w:bottom w:val="nil"/>
          <w:right w:val="nil"/>
          <w:between w:val="nil"/>
        </w:pBdr>
        <w:ind w:left="720" w:hanging="720"/>
        <w:jc w:val="both"/>
        <w:rPr>
          <w:rFonts w:ascii="Arial" w:eastAsia="Arial" w:hAnsi="Arial" w:cs="Arial"/>
          <w:color w:val="000000"/>
          <w:sz w:val="20"/>
          <w:szCs w:val="20"/>
          <w:lang w:val="en-ID"/>
        </w:rPr>
      </w:pPr>
      <w:r w:rsidRPr="00C558AC">
        <w:rPr>
          <w:rFonts w:ascii="Arial" w:eastAsia="Arial" w:hAnsi="Arial" w:cs="Arial"/>
          <w:color w:val="000000"/>
          <w:sz w:val="20"/>
          <w:szCs w:val="20"/>
          <w:lang w:val="sv-SE"/>
        </w:rPr>
        <w:lastRenderedPageBreak/>
        <w:t xml:space="preserve">Prasojo, E. (2020). Reformasi Birokrasi dan Tantangan Tata Kelola Pemerintahan. </w:t>
      </w:r>
      <w:r w:rsidRPr="00C558AC">
        <w:rPr>
          <w:rFonts w:ascii="Arial" w:eastAsia="Arial" w:hAnsi="Arial" w:cs="Arial"/>
          <w:color w:val="000000"/>
          <w:sz w:val="20"/>
          <w:szCs w:val="20"/>
        </w:rPr>
        <w:t>Jakarta: UI Press.</w:t>
      </w:r>
    </w:p>
    <w:p w14:paraId="410A4266" w14:textId="77777777" w:rsidR="004A225C" w:rsidRPr="006E5DBE" w:rsidRDefault="004A225C" w:rsidP="00DA0B6E">
      <w:pPr>
        <w:pBdr>
          <w:top w:val="nil"/>
          <w:left w:val="nil"/>
          <w:bottom w:val="nil"/>
          <w:right w:val="nil"/>
          <w:between w:val="nil"/>
        </w:pBdr>
        <w:ind w:left="720" w:hanging="720"/>
        <w:jc w:val="both"/>
        <w:rPr>
          <w:rFonts w:ascii="Arial" w:eastAsia="Arial" w:hAnsi="Arial" w:cs="Arial"/>
          <w:color w:val="000000"/>
          <w:sz w:val="20"/>
          <w:szCs w:val="20"/>
          <w:lang w:val="en-ID"/>
        </w:rPr>
      </w:pPr>
      <w:r w:rsidRPr="00C558AC">
        <w:rPr>
          <w:rFonts w:ascii="Arial" w:eastAsia="Arial" w:hAnsi="Arial" w:cs="Arial"/>
          <w:color w:val="000000"/>
          <w:sz w:val="20"/>
          <w:szCs w:val="20"/>
        </w:rPr>
        <w:t>Robbins, S. P. (2001). Organizational Behavior (9th ed.). New Jersey: Prentice Hall.</w:t>
      </w:r>
    </w:p>
    <w:p w14:paraId="41A21EFE" w14:textId="77777777" w:rsidR="004A225C" w:rsidRPr="00C558AC" w:rsidRDefault="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C558AC">
        <w:rPr>
          <w:rFonts w:ascii="Arial" w:eastAsia="Arial" w:hAnsi="Arial" w:cs="Arial"/>
          <w:color w:val="000000"/>
          <w:sz w:val="20"/>
          <w:szCs w:val="20"/>
        </w:rPr>
        <w:t xml:space="preserve">Siagian, S. P. (2006). </w:t>
      </w:r>
      <w:r w:rsidRPr="00C558AC">
        <w:rPr>
          <w:rFonts w:ascii="Arial" w:eastAsia="Arial" w:hAnsi="Arial" w:cs="Arial"/>
          <w:color w:val="000000"/>
          <w:sz w:val="20"/>
          <w:szCs w:val="20"/>
          <w:lang w:val="sv-SE"/>
        </w:rPr>
        <w:t>Manajemen Sumber Daya Manusia. Jakarta: Bumi Aksara.</w:t>
      </w:r>
    </w:p>
    <w:p w14:paraId="038BCB3F" w14:textId="08C2A7C8" w:rsidR="004A225C" w:rsidRPr="006E5DBE" w:rsidRDefault="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15046A">
        <w:rPr>
          <w:rFonts w:ascii="Arial" w:eastAsia="Arial" w:hAnsi="Arial" w:cs="Arial"/>
          <w:color w:val="000000"/>
          <w:sz w:val="20"/>
          <w:szCs w:val="20"/>
          <w:lang w:val="it-IT"/>
        </w:rPr>
        <w:t xml:space="preserve">Sinta Sukma Ayu &amp; Zuhrinal M. Nawawi. </w:t>
      </w:r>
      <w:r w:rsidRPr="00DA0B6E">
        <w:rPr>
          <w:rFonts w:ascii="Arial" w:eastAsia="Arial" w:hAnsi="Arial" w:cs="Arial"/>
          <w:color w:val="000000"/>
          <w:sz w:val="20"/>
          <w:szCs w:val="20"/>
        </w:rPr>
        <w:t xml:space="preserve">(2023). Penerapan Planning, Organizing, Actuating, And Controlling (POAC) Dalam Manajemen Bisnis Islam. </w:t>
      </w:r>
      <w:r w:rsidRPr="006E5DBE">
        <w:rPr>
          <w:rFonts w:ascii="Arial" w:eastAsia="Arial" w:hAnsi="Arial" w:cs="Arial"/>
          <w:i/>
          <w:iCs/>
          <w:color w:val="000000"/>
          <w:sz w:val="20"/>
          <w:szCs w:val="20"/>
          <w:lang w:val="sv-SE"/>
        </w:rPr>
        <w:t>Jurnal Ekonomi, Bisnis Dan Manajemen</w:t>
      </w:r>
      <w:r w:rsidRPr="006E5DBE">
        <w:rPr>
          <w:rFonts w:ascii="Arial" w:eastAsia="Arial" w:hAnsi="Arial" w:cs="Arial"/>
          <w:color w:val="000000"/>
          <w:sz w:val="20"/>
          <w:szCs w:val="20"/>
          <w:lang w:val="sv-SE"/>
        </w:rPr>
        <w:t>, 3(1), 51–68.</w:t>
      </w:r>
    </w:p>
    <w:p w14:paraId="2EAB5E2D" w14:textId="6ACC067C" w:rsidR="009B0157" w:rsidRPr="006E5DBE" w:rsidRDefault="009B0157">
      <w:pPr>
        <w:pBdr>
          <w:top w:val="nil"/>
          <w:left w:val="nil"/>
          <w:bottom w:val="nil"/>
          <w:right w:val="nil"/>
          <w:between w:val="nil"/>
        </w:pBdr>
        <w:ind w:left="720" w:hanging="720"/>
        <w:jc w:val="both"/>
        <w:rPr>
          <w:rFonts w:ascii="Arial" w:eastAsia="Arial" w:hAnsi="Arial" w:cs="Arial"/>
          <w:color w:val="000000"/>
          <w:sz w:val="20"/>
          <w:szCs w:val="20"/>
          <w:lang w:val="sv-SE"/>
        </w:rPr>
      </w:pPr>
      <w:r w:rsidRPr="006E5DBE">
        <w:rPr>
          <w:rFonts w:ascii="Arial" w:eastAsia="Arial" w:hAnsi="Arial" w:cs="Arial"/>
          <w:color w:val="000000"/>
          <w:sz w:val="20"/>
          <w:szCs w:val="20"/>
          <w:lang w:val="sv-SE"/>
        </w:rPr>
        <w:t xml:space="preserve">Sugiyono. (2007). </w:t>
      </w:r>
      <w:r w:rsidRPr="006E5DBE">
        <w:rPr>
          <w:rFonts w:ascii="Arial" w:eastAsia="Arial" w:hAnsi="Arial" w:cs="Arial"/>
          <w:i/>
          <w:iCs/>
          <w:color w:val="000000"/>
          <w:sz w:val="20"/>
          <w:szCs w:val="20"/>
          <w:lang w:val="sv-SE"/>
        </w:rPr>
        <w:t>Metodelogi Penelitian Kuantitatif dan Kualitatif Dan R&amp;D</w:t>
      </w:r>
      <w:r w:rsidRPr="006E5DBE">
        <w:rPr>
          <w:rFonts w:ascii="Arial" w:eastAsia="Arial" w:hAnsi="Arial" w:cs="Arial"/>
          <w:color w:val="000000"/>
          <w:sz w:val="20"/>
          <w:szCs w:val="20"/>
          <w:lang w:val="sv-SE"/>
        </w:rPr>
        <w:t>. Bandung: ALFABETA</w:t>
      </w:r>
    </w:p>
    <w:p w14:paraId="2500E29D" w14:textId="77777777" w:rsidR="004A225C" w:rsidRPr="006E5DBE" w:rsidRDefault="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DA0B6E">
        <w:rPr>
          <w:rFonts w:ascii="Arial" w:eastAsia="Arial" w:hAnsi="Arial" w:cs="Arial"/>
          <w:color w:val="000000"/>
          <w:sz w:val="20"/>
          <w:szCs w:val="20"/>
          <w:lang w:val="sv-SE"/>
        </w:rPr>
        <w:t xml:space="preserve">Suwarno. (2022). </w:t>
      </w:r>
      <w:r w:rsidRPr="00DA0B6E">
        <w:rPr>
          <w:rFonts w:ascii="Arial" w:eastAsia="Arial" w:hAnsi="Arial" w:cs="Arial"/>
          <w:i/>
          <w:iCs/>
          <w:color w:val="000000"/>
          <w:sz w:val="20"/>
          <w:szCs w:val="20"/>
          <w:lang w:val="sv-SE"/>
        </w:rPr>
        <w:t>Manajemen Organisasi Pendidikan: Peluang dan Tantangan</w:t>
      </w:r>
      <w:r w:rsidRPr="00DA0B6E">
        <w:rPr>
          <w:rFonts w:ascii="Arial" w:eastAsia="Arial" w:hAnsi="Arial" w:cs="Arial"/>
          <w:color w:val="000000"/>
          <w:sz w:val="20"/>
          <w:szCs w:val="20"/>
          <w:lang w:val="sv-SE"/>
        </w:rPr>
        <w:t xml:space="preserve">. </w:t>
      </w:r>
      <w:r w:rsidRPr="006E5DBE">
        <w:rPr>
          <w:rFonts w:ascii="Arial" w:eastAsia="Arial" w:hAnsi="Arial" w:cs="Arial"/>
          <w:color w:val="000000"/>
          <w:sz w:val="20"/>
          <w:szCs w:val="20"/>
          <w:lang w:val="sv-SE"/>
        </w:rPr>
        <w:t>Yogyakarta: Deepublish.</w:t>
      </w:r>
    </w:p>
    <w:p w14:paraId="2E0279C0" w14:textId="77777777" w:rsidR="004A225C" w:rsidRDefault="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DA0B6E">
        <w:rPr>
          <w:rFonts w:ascii="Arial" w:eastAsia="Arial" w:hAnsi="Arial" w:cs="Arial"/>
          <w:color w:val="000000"/>
          <w:sz w:val="20"/>
          <w:szCs w:val="20"/>
          <w:lang w:val="sv-SE"/>
        </w:rPr>
        <w:t xml:space="preserve">Trintin PB, </w:t>
      </w:r>
      <w:r w:rsidRPr="00DA0B6E">
        <w:rPr>
          <w:rFonts w:ascii="Arial" w:eastAsia="Arial" w:hAnsi="Arial" w:cs="Arial"/>
          <w:i/>
          <w:iCs/>
          <w:color w:val="000000"/>
          <w:sz w:val="20"/>
          <w:szCs w:val="20"/>
          <w:lang w:val="sv-SE"/>
        </w:rPr>
        <w:t>Manajemen Sumber Daya Manusia Persfektif Patnership dan Kolektivitas Tugu Publisher</w:t>
      </w:r>
      <w:r w:rsidRPr="00DA0B6E">
        <w:rPr>
          <w:rFonts w:ascii="Arial" w:eastAsia="Arial" w:hAnsi="Arial" w:cs="Arial"/>
          <w:color w:val="000000"/>
          <w:sz w:val="20"/>
          <w:szCs w:val="20"/>
          <w:lang w:val="sv-SE"/>
        </w:rPr>
        <w:t>, ( Jakarta: Bumi Aksara, 2007 ), h.63-64</w:t>
      </w:r>
    </w:p>
    <w:p w14:paraId="300596FD" w14:textId="77777777" w:rsidR="004A225C" w:rsidRPr="006E5DBE" w:rsidRDefault="004A225C" w:rsidP="004A225C">
      <w:pPr>
        <w:pBdr>
          <w:top w:val="nil"/>
          <w:left w:val="nil"/>
          <w:bottom w:val="nil"/>
          <w:right w:val="nil"/>
          <w:between w:val="nil"/>
        </w:pBdr>
        <w:ind w:left="720" w:hanging="720"/>
        <w:jc w:val="both"/>
        <w:rPr>
          <w:rStyle w:val="ms-1"/>
          <w:rFonts w:ascii="Arial" w:hAnsi="Arial" w:cs="Arial"/>
          <w:sz w:val="20"/>
          <w:szCs w:val="20"/>
          <w:lang w:val="sv-SE"/>
        </w:rPr>
      </w:pPr>
      <w:r w:rsidRPr="006E5DBE">
        <w:rPr>
          <w:rStyle w:val="relative"/>
          <w:rFonts w:ascii="Arial" w:hAnsi="Arial" w:cs="Arial"/>
          <w:sz w:val="20"/>
          <w:szCs w:val="20"/>
          <w:lang w:val="sv-SE"/>
        </w:rPr>
        <w:t xml:space="preserve">Ulfa, S. W., Monalisa, F. N., &amp; Nasution, M. I. M. (2023). Peran Tenaga Administrasi di Madrasah Aliyah Swasta Hifzil Qur'an Islamic Centre Sumatera Utara. </w:t>
      </w:r>
      <w:r w:rsidRPr="006E5DBE">
        <w:rPr>
          <w:rStyle w:val="Emphasis"/>
          <w:rFonts w:ascii="Arial" w:hAnsi="Arial" w:cs="Arial"/>
          <w:sz w:val="20"/>
          <w:szCs w:val="20"/>
          <w:lang w:val="sv-SE"/>
        </w:rPr>
        <w:t>Jurnal Pendidikan Tambusai</w:t>
      </w:r>
      <w:r w:rsidRPr="006E5DBE">
        <w:rPr>
          <w:rStyle w:val="relative"/>
          <w:rFonts w:ascii="Arial" w:hAnsi="Arial" w:cs="Arial"/>
          <w:sz w:val="20"/>
          <w:szCs w:val="20"/>
          <w:lang w:val="sv-SE"/>
        </w:rPr>
        <w:t xml:space="preserve">, 7(3). </w:t>
      </w:r>
    </w:p>
    <w:p w14:paraId="617E3263" w14:textId="77777777" w:rsidR="004A225C" w:rsidRDefault="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DA0B6E">
        <w:rPr>
          <w:rFonts w:ascii="Arial" w:eastAsia="Arial" w:hAnsi="Arial" w:cs="Arial"/>
          <w:color w:val="000000"/>
          <w:sz w:val="20"/>
          <w:szCs w:val="20"/>
          <w:lang w:val="sv-SE"/>
        </w:rPr>
        <w:t xml:space="preserve">Undang-Undang Nomor 51 Tahun 2009 tentang perubahan kedua atas undang-undang nomor 5 tahun 1986 tentang peradilan Tata Usaha Negara. </w:t>
      </w:r>
    </w:p>
    <w:p w14:paraId="415FEEEF" w14:textId="77777777" w:rsidR="004A225C" w:rsidRDefault="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DA0B6E">
        <w:rPr>
          <w:rFonts w:ascii="Arial" w:eastAsia="Arial" w:hAnsi="Arial" w:cs="Arial"/>
          <w:color w:val="000000"/>
          <w:sz w:val="20"/>
          <w:szCs w:val="20"/>
          <w:lang w:val="sv-SE"/>
        </w:rPr>
        <w:t xml:space="preserve">Undang-undang Republik Indonesia Nomor 20 Tahun 2003 tentang tenaga kependidikan yang bertanggung jawab dalam administrasi, pengelolaan, pengembangan, pengawasan, dan pelayanan teknis untuk mendukung proses pendidikan. </w:t>
      </w:r>
    </w:p>
    <w:p w14:paraId="185E210A" w14:textId="77777777" w:rsidR="004A225C" w:rsidRPr="004A225C" w:rsidRDefault="004A225C" w:rsidP="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6E5DBE">
        <w:rPr>
          <w:rStyle w:val="relative"/>
          <w:rFonts w:ascii="Arial" w:hAnsi="Arial" w:cs="Arial"/>
          <w:sz w:val="20"/>
          <w:szCs w:val="20"/>
          <w:lang w:val="sv-SE"/>
        </w:rPr>
        <w:t xml:space="preserve">Wulandari, I. S., Anggraini, L., Falhi, D. F., Hasanah, R., &amp; Hidayat, R. (2024). Rekrutmen Sumber Daya Pendidik dan Tenaga Kependidikan. </w:t>
      </w:r>
      <w:r w:rsidRPr="006E5DBE">
        <w:rPr>
          <w:rStyle w:val="Emphasis"/>
          <w:rFonts w:ascii="Arial" w:hAnsi="Arial" w:cs="Arial"/>
          <w:sz w:val="20"/>
          <w:szCs w:val="20"/>
          <w:lang w:val="sv-SE"/>
        </w:rPr>
        <w:t>Jurnal Penelitian Pendidikan Indonesia (JPPI)</w:t>
      </w:r>
      <w:r w:rsidRPr="006E5DBE">
        <w:rPr>
          <w:rStyle w:val="relative"/>
          <w:rFonts w:ascii="Arial" w:hAnsi="Arial" w:cs="Arial"/>
          <w:sz w:val="20"/>
          <w:szCs w:val="20"/>
          <w:lang w:val="sv-SE"/>
        </w:rPr>
        <w:t xml:space="preserve">, 2(1), 73–79. </w:t>
      </w:r>
    </w:p>
    <w:p w14:paraId="6E264AC8" w14:textId="77777777" w:rsidR="004A225C" w:rsidRDefault="004A225C" w:rsidP="004A225C">
      <w:pPr>
        <w:pBdr>
          <w:top w:val="nil"/>
          <w:left w:val="nil"/>
          <w:bottom w:val="nil"/>
          <w:right w:val="nil"/>
          <w:between w:val="nil"/>
        </w:pBdr>
        <w:ind w:left="720" w:hanging="720"/>
        <w:jc w:val="both"/>
        <w:rPr>
          <w:rFonts w:ascii="Arial" w:eastAsia="Arial" w:hAnsi="Arial" w:cs="Arial"/>
          <w:color w:val="000000"/>
          <w:sz w:val="20"/>
          <w:szCs w:val="20"/>
          <w:lang w:val="sv-SE"/>
        </w:rPr>
      </w:pPr>
      <w:r w:rsidRPr="00DA0B6E">
        <w:rPr>
          <w:rFonts w:ascii="Arial" w:eastAsia="Arial" w:hAnsi="Arial" w:cs="Arial"/>
          <w:color w:val="000000"/>
          <w:sz w:val="20"/>
          <w:szCs w:val="20"/>
          <w:lang w:val="sv-SE"/>
        </w:rPr>
        <w:t>Yohanes Dakhi. (2023). Implementasi POAC terhadap Kegiatan Organisasi dalam Mencapai Tujuan Tertentu.</w:t>
      </w:r>
    </w:p>
    <w:p w14:paraId="368B1CB2" w14:textId="77777777" w:rsidR="00C558AC" w:rsidRPr="00C558AC" w:rsidRDefault="00C558AC">
      <w:pPr>
        <w:pBdr>
          <w:top w:val="nil"/>
          <w:left w:val="nil"/>
          <w:bottom w:val="nil"/>
          <w:right w:val="nil"/>
          <w:between w:val="nil"/>
        </w:pBdr>
        <w:ind w:left="720" w:hanging="720"/>
        <w:jc w:val="both"/>
        <w:rPr>
          <w:rFonts w:ascii="Arial" w:eastAsia="Arial" w:hAnsi="Arial" w:cs="Arial"/>
          <w:color w:val="000000"/>
          <w:sz w:val="20"/>
          <w:szCs w:val="20"/>
          <w:lang w:val="sv-SE"/>
        </w:rPr>
      </w:pPr>
    </w:p>
    <w:p w14:paraId="3F08CA45" w14:textId="77777777" w:rsidR="00C558AC" w:rsidRPr="001E578C" w:rsidRDefault="00C558AC">
      <w:pPr>
        <w:pBdr>
          <w:top w:val="nil"/>
          <w:left w:val="nil"/>
          <w:bottom w:val="nil"/>
          <w:right w:val="nil"/>
          <w:between w:val="nil"/>
        </w:pBdr>
        <w:ind w:left="720" w:hanging="720"/>
        <w:jc w:val="both"/>
        <w:rPr>
          <w:rFonts w:ascii="Arial" w:eastAsia="Arial" w:hAnsi="Arial" w:cs="Arial"/>
          <w:color w:val="000000"/>
          <w:sz w:val="20"/>
          <w:szCs w:val="20"/>
          <w:lang w:val="sv-SE"/>
        </w:rPr>
      </w:pPr>
    </w:p>
    <w:p w14:paraId="64C01120" w14:textId="71CB3344" w:rsidR="006F00FB" w:rsidRPr="001E578C" w:rsidRDefault="006F00FB">
      <w:pPr>
        <w:widowControl w:val="0"/>
        <w:ind w:left="720" w:hanging="720"/>
        <w:jc w:val="both"/>
        <w:rPr>
          <w:rFonts w:ascii="Arial" w:eastAsia="Arial" w:hAnsi="Arial" w:cs="Arial"/>
          <w:sz w:val="20"/>
          <w:szCs w:val="20"/>
          <w:lang w:val="sv-SE"/>
        </w:rPr>
      </w:pPr>
    </w:p>
    <w:sectPr w:rsidR="006F00FB" w:rsidRPr="001E578C">
      <w:headerReference w:type="even" r:id="rId16"/>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4DF6F" w14:textId="77777777" w:rsidR="00D9303B" w:rsidRDefault="00D9303B">
      <w:r>
        <w:separator/>
      </w:r>
    </w:p>
  </w:endnote>
  <w:endnote w:type="continuationSeparator" w:id="0">
    <w:p w14:paraId="29B14447" w14:textId="77777777" w:rsidR="00D9303B" w:rsidRDefault="00D93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05EB8" w14:textId="77777777" w:rsidR="006F00FB" w:rsidRDefault="00DF794C">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E578C">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3A8E7F21" w14:textId="77777777" w:rsidR="006F00FB" w:rsidRDefault="006F00FB">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7F5CF" w14:textId="00295FC8" w:rsidR="006F00FB" w:rsidRDefault="00DF794C">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E578C">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1AFE0C19" w14:textId="77777777" w:rsidR="006F00FB" w:rsidRDefault="006F00FB">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97D2C" w14:textId="77777777" w:rsidR="006F00FB" w:rsidRDefault="00DF794C">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1E578C">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2A43B151" w14:textId="77777777" w:rsidR="006F00FB" w:rsidRDefault="006F00FB">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A2822" w14:textId="77777777" w:rsidR="00D9303B" w:rsidRDefault="00D9303B">
      <w:r>
        <w:separator/>
      </w:r>
    </w:p>
  </w:footnote>
  <w:footnote w:type="continuationSeparator" w:id="0">
    <w:p w14:paraId="77D15D8A" w14:textId="77777777" w:rsidR="00D9303B" w:rsidRDefault="00D93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AB55E" w14:textId="34E35BB2" w:rsidR="006F00FB" w:rsidRDefault="00DF794C">
    <w:pPr>
      <w:pBdr>
        <w:top w:val="nil"/>
        <w:left w:val="nil"/>
        <w:bottom w:val="nil"/>
        <w:right w:val="nil"/>
        <w:between w:val="nil"/>
      </w:pBdr>
      <w:tabs>
        <w:tab w:val="center" w:pos="4680"/>
        <w:tab w:val="center" w:pos="5103"/>
        <w:tab w:val="right" w:pos="9071"/>
        <w:tab w:val="right" w:pos="9360"/>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sidR="00AC78AF">
      <w:rPr>
        <w:rFonts w:ascii="Cambria" w:eastAsia="Cambria" w:hAnsi="Cambria" w:cs="Cambria"/>
        <w:noProof/>
        <w:color w:val="000000"/>
        <w:sz w:val="18"/>
        <w:szCs w:val="18"/>
      </w:rPr>
      <w:t>2</w:t>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927E8" w14:textId="77777777" w:rsidR="006F00FB" w:rsidRDefault="00DF794C">
    <w:pPr>
      <w:pBdr>
        <w:top w:val="nil"/>
        <w:left w:val="nil"/>
        <w:bottom w:val="nil"/>
        <w:right w:val="nil"/>
        <w:between w:val="nil"/>
      </w:pBdr>
      <w:tabs>
        <w:tab w:val="left" w:pos="1080"/>
        <w:tab w:val="center" w:pos="4680"/>
        <w:tab w:val="right" w:pos="9072"/>
        <w:tab w:val="right" w:pos="9360"/>
      </w:tabs>
      <w:rPr>
        <w:rFonts w:ascii="Cambria" w:eastAsia="Cambria" w:hAnsi="Cambria" w:cs="Cambria"/>
        <w:i/>
        <w:color w:val="000000"/>
        <w:sz w:val="16"/>
        <w:szCs w:val="16"/>
      </w:rPr>
    </w:pPr>
    <w:r w:rsidRPr="001E578C">
      <w:rPr>
        <w:rFonts w:ascii="Cambria" w:eastAsia="Cambria" w:hAnsi="Cambria" w:cs="Cambria"/>
        <w:b/>
        <w:i/>
        <w:color w:val="000000"/>
        <w:sz w:val="16"/>
        <w:szCs w:val="16"/>
        <w:lang w:val="sv-SE"/>
      </w:rPr>
      <w:t xml:space="preserve">Jurnal Ilmu Pendidikan - Manajemen (JIP-M). </w:t>
    </w:r>
    <w:r>
      <w:rPr>
        <w:rFonts w:ascii="Cambria" w:eastAsia="Cambria" w:hAnsi="Cambria" w:cs="Cambria"/>
        <w:i/>
        <w:color w:val="000000"/>
        <w:sz w:val="16"/>
        <w:szCs w:val="16"/>
      </w:rPr>
      <w:t xml:space="preserve">Volume 1. </w:t>
    </w:r>
    <w:r>
      <w:rPr>
        <w:rFonts w:ascii="Cambria" w:eastAsia="Cambria" w:hAnsi="Cambria" w:cs="Cambria"/>
        <w:i/>
        <w:sz w:val="16"/>
        <w:szCs w:val="16"/>
      </w:rPr>
      <w:t>Nomor 1</w:t>
    </w:r>
    <w:r>
      <w:rPr>
        <w:rFonts w:ascii="Cambria" w:eastAsia="Cambria" w:hAnsi="Cambria" w:cs="Cambria"/>
        <w:i/>
        <w:color w:val="000000"/>
        <w:sz w:val="16"/>
        <w:szCs w:val="16"/>
      </w:rPr>
      <w:t xml:space="preserve">, </w:t>
    </w:r>
    <w:r>
      <w:rPr>
        <w:rFonts w:ascii="Cambria" w:eastAsia="Cambria" w:hAnsi="Cambria" w:cs="Cambria"/>
        <w:i/>
        <w:sz w:val="16"/>
        <w:szCs w:val="16"/>
      </w:rPr>
      <w:t>2025</w:t>
    </w:r>
    <w:r>
      <w:rPr>
        <w:rFonts w:ascii="Cambria" w:eastAsia="Cambria" w:hAnsi="Cambria" w:cs="Cambria"/>
        <w:i/>
        <w:color w:val="000000"/>
        <w:sz w:val="16"/>
        <w:szCs w:val="16"/>
      </w:rPr>
      <w:t>. pp.xx-yy</w:t>
    </w:r>
  </w:p>
  <w:p w14:paraId="0EFCB677" w14:textId="77777777" w:rsidR="006F00FB" w:rsidRDefault="006F00FB">
    <w:pPr>
      <w:pBdr>
        <w:top w:val="nil"/>
        <w:left w:val="nil"/>
        <w:bottom w:val="nil"/>
        <w:right w:val="nil"/>
        <w:between w:val="nil"/>
      </w:pBdr>
      <w:tabs>
        <w:tab w:val="center" w:pos="4680"/>
        <w:tab w:val="right" w:pos="9071"/>
        <w:tab w:val="right" w:pos="9360"/>
      </w:tabs>
      <w:jc w:val="center"/>
      <w:rPr>
        <w:color w:val="000000"/>
      </w:rPr>
    </w:pPr>
  </w:p>
  <w:p w14:paraId="0FF0BC24" w14:textId="77777777" w:rsidR="006F00FB" w:rsidRDefault="006F00F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4EE4F" w14:textId="77777777" w:rsidR="006F00FB" w:rsidRDefault="006F00FB">
    <w:pPr>
      <w:pBdr>
        <w:top w:val="single" w:sz="4" w:space="1" w:color="000000"/>
      </w:pBdr>
      <w:rPr>
        <w:rFonts w:ascii="Cambria" w:eastAsia="Cambria" w:hAnsi="Cambria" w:cs="Cambria"/>
        <w:sz w:val="14"/>
        <w:szCs w:val="14"/>
      </w:rPr>
    </w:pPr>
  </w:p>
  <w:p w14:paraId="55F70CE9" w14:textId="77777777" w:rsidR="006F00FB" w:rsidRPr="001E578C" w:rsidRDefault="00DF794C">
    <w:pPr>
      <w:pBdr>
        <w:top w:val="single" w:sz="4" w:space="1" w:color="000000"/>
      </w:pBdr>
      <w:tabs>
        <w:tab w:val="right" w:pos="9071"/>
      </w:tabs>
      <w:rPr>
        <w:rFonts w:ascii="Arial" w:eastAsia="Arial" w:hAnsi="Arial" w:cs="Arial"/>
        <w:b/>
        <w:lang w:val="sv-SE"/>
      </w:rPr>
    </w:pPr>
    <w:r w:rsidRPr="001E578C">
      <w:rPr>
        <w:rFonts w:ascii="Arial" w:eastAsia="Arial" w:hAnsi="Arial" w:cs="Arial"/>
        <w:b/>
        <w:sz w:val="22"/>
        <w:szCs w:val="22"/>
        <w:lang w:val="sv-SE"/>
      </w:rPr>
      <w:t>Jurnal Ilmu Pendidikan – Manajemen (JIP-M)</w:t>
    </w:r>
    <w:r w:rsidRPr="001E578C">
      <w:rPr>
        <w:rFonts w:ascii="Arial" w:eastAsia="Arial" w:hAnsi="Arial" w:cs="Arial"/>
        <w:b/>
        <w:lang w:val="sv-SE"/>
      </w:rPr>
      <w:tab/>
    </w:r>
  </w:p>
  <w:p w14:paraId="01B73A0A" w14:textId="6D6A8F1F" w:rsidR="006F00FB" w:rsidRDefault="00DF794C">
    <w:pPr>
      <w:tabs>
        <w:tab w:val="right" w:pos="9071"/>
      </w:tabs>
      <w:rPr>
        <w:rFonts w:ascii="Arial" w:eastAsia="Arial" w:hAnsi="Arial" w:cs="Arial"/>
        <w:sz w:val="14"/>
        <w:szCs w:val="14"/>
      </w:rPr>
    </w:pPr>
    <w:bookmarkStart w:id="1" w:name="_heading=h.pm3gjpl7m6v3" w:colFirst="0" w:colLast="0"/>
    <w:bookmarkEnd w:id="1"/>
    <w:r>
      <w:rPr>
        <w:rFonts w:ascii="Arial" w:eastAsia="Arial" w:hAnsi="Arial" w:cs="Arial"/>
        <w:sz w:val="14"/>
        <w:szCs w:val="14"/>
      </w:rPr>
      <w:t xml:space="preserve">Volume </w:t>
    </w:r>
    <w:r w:rsidR="004263C8">
      <w:rPr>
        <w:rFonts w:ascii="Arial" w:eastAsia="Arial" w:hAnsi="Arial" w:cs="Arial"/>
        <w:sz w:val="14"/>
        <w:szCs w:val="14"/>
      </w:rPr>
      <w:t>2</w:t>
    </w:r>
    <w:r>
      <w:rPr>
        <w:rFonts w:ascii="Arial" w:eastAsia="Arial" w:hAnsi="Arial" w:cs="Arial"/>
        <w:sz w:val="14"/>
        <w:szCs w:val="14"/>
      </w:rPr>
      <w:t xml:space="preserve">, Nomor </w:t>
    </w:r>
    <w:r w:rsidR="004263C8">
      <w:rPr>
        <w:rFonts w:ascii="Arial" w:eastAsia="Arial" w:hAnsi="Arial" w:cs="Arial"/>
        <w:sz w:val="14"/>
        <w:szCs w:val="14"/>
      </w:rPr>
      <w:t>2</w:t>
    </w:r>
    <w:r>
      <w:rPr>
        <w:rFonts w:ascii="Arial" w:eastAsia="Arial" w:hAnsi="Arial" w:cs="Arial"/>
        <w:sz w:val="14"/>
        <w:szCs w:val="14"/>
      </w:rPr>
      <w:t>, 202</w:t>
    </w:r>
    <w:r w:rsidR="004263C8">
      <w:rPr>
        <w:rFonts w:ascii="Arial" w:eastAsia="Arial" w:hAnsi="Arial" w:cs="Arial"/>
        <w:sz w:val="14"/>
        <w:szCs w:val="14"/>
      </w:rPr>
      <w:t>6</w:t>
    </w:r>
    <w:r>
      <w:rPr>
        <w:rFonts w:ascii="Arial" w:eastAsia="Arial" w:hAnsi="Arial" w:cs="Arial"/>
        <w:sz w:val="14"/>
        <w:szCs w:val="14"/>
      </w:rPr>
      <w:t xml:space="preserve"> pp. </w:t>
    </w:r>
    <w:r w:rsidR="004263C8">
      <w:rPr>
        <w:rFonts w:ascii="Arial" w:eastAsia="Arial" w:hAnsi="Arial" w:cs="Arial"/>
        <w:sz w:val="14"/>
        <w:szCs w:val="14"/>
      </w:rPr>
      <w:t>407-414</w:t>
    </w:r>
    <w:r>
      <w:rPr>
        <w:rFonts w:ascii="Arial" w:eastAsia="Arial" w:hAnsi="Arial" w:cs="Arial"/>
        <w:sz w:val="14"/>
        <w:szCs w:val="14"/>
      </w:rPr>
      <w:tab/>
    </w:r>
  </w:p>
  <w:p w14:paraId="6D3A3A9E" w14:textId="77777777" w:rsidR="006F00FB" w:rsidRDefault="00DF794C">
    <w:pPr>
      <w:rPr>
        <w:rFonts w:ascii="Arial" w:eastAsia="Arial" w:hAnsi="Arial" w:cs="Arial"/>
        <w:sz w:val="14"/>
        <w:szCs w:val="14"/>
      </w:rPr>
    </w:pPr>
    <w:r>
      <w:rPr>
        <w:rFonts w:ascii="Arial" w:eastAsia="Arial" w:hAnsi="Arial" w:cs="Arial"/>
        <w:sz w:val="14"/>
        <w:szCs w:val="14"/>
      </w:rPr>
      <w:t>E-ISSN: XXXX-XXXX</w:t>
    </w:r>
  </w:p>
  <w:p w14:paraId="6DE7A6F3" w14:textId="77777777" w:rsidR="006F00FB" w:rsidRDefault="00DF794C">
    <w:pPr>
      <w:pBdr>
        <w:bottom w:val="single" w:sz="12" w:space="1" w:color="000000"/>
      </w:pBdr>
      <w:rPr>
        <w:rFonts w:ascii="Arial" w:eastAsia="Arial" w:hAnsi="Arial" w:cs="Arial"/>
        <w:sz w:val="14"/>
        <w:szCs w:val="14"/>
      </w:rPr>
    </w:pPr>
    <w:r>
      <w:rPr>
        <w:rFonts w:ascii="Arial" w:eastAsia="Arial" w:hAnsi="Arial" w:cs="Arial"/>
        <w:sz w:val="14"/>
        <w:szCs w:val="14"/>
      </w:rPr>
      <w:t xml:space="preserve">Open Access : </w:t>
    </w:r>
    <w:hyperlink r:id="rId1" w:history="1">
      <w:r>
        <w:rPr>
          <w:rFonts w:ascii="Arial" w:eastAsia="Arial" w:hAnsi="Arial" w:cs="Arial"/>
          <w:color w:val="0000FF"/>
          <w:sz w:val="14"/>
          <w:szCs w:val="14"/>
          <w:u w:val="single"/>
        </w:rPr>
        <w:t>https://jurnal.thunderskyteam.com/index.php/jip-m</w:t>
      </w:r>
    </w:hyperlink>
  </w:p>
  <w:p w14:paraId="6AFCAA3E" w14:textId="77777777" w:rsidR="006F00FB" w:rsidRDefault="006F00FB">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4FC1D" w14:textId="7E7CFC35" w:rsidR="006F00FB" w:rsidRDefault="00DF794C">
    <w:pPr>
      <w:pBdr>
        <w:top w:val="nil"/>
        <w:left w:val="nil"/>
        <w:bottom w:val="nil"/>
        <w:right w:val="nil"/>
        <w:between w:val="nil"/>
      </w:pBdr>
      <w:tabs>
        <w:tab w:val="left" w:pos="1080"/>
        <w:tab w:val="center" w:pos="4680"/>
        <w:tab w:val="right" w:pos="9071"/>
        <w:tab w:val="right" w:pos="9360"/>
      </w:tabs>
      <w:rPr>
        <w:rFonts w:ascii="Cambria" w:eastAsia="Cambria" w:hAnsi="Cambria" w:cs="Cambria"/>
        <w:i/>
        <w:color w:val="000000"/>
        <w:sz w:val="16"/>
        <w:szCs w:val="16"/>
      </w:rPr>
    </w:pPr>
    <w:r w:rsidRPr="001E578C">
      <w:rPr>
        <w:rFonts w:ascii="Cambria" w:eastAsia="Cambria" w:hAnsi="Cambria" w:cs="Cambria"/>
        <w:b/>
        <w:i/>
        <w:color w:val="000000"/>
        <w:sz w:val="16"/>
        <w:szCs w:val="16"/>
        <w:lang w:val="sv-SE"/>
      </w:rPr>
      <w:t xml:space="preserve">Jurnal Ilmu Pendidikan - Manajemen (JIP-M). </w:t>
    </w:r>
    <w:r>
      <w:rPr>
        <w:rFonts w:ascii="Cambria" w:eastAsia="Cambria" w:hAnsi="Cambria" w:cs="Cambria"/>
        <w:i/>
        <w:color w:val="000000"/>
        <w:sz w:val="16"/>
        <w:szCs w:val="16"/>
      </w:rPr>
      <w:t xml:space="preserve">Volume </w:t>
    </w:r>
    <w:r w:rsidR="004263C8">
      <w:rPr>
        <w:rFonts w:ascii="Cambria" w:eastAsia="Cambria" w:hAnsi="Cambria" w:cs="Cambria"/>
        <w:i/>
        <w:sz w:val="16"/>
        <w:szCs w:val="16"/>
      </w:rPr>
      <w:t>2</w:t>
    </w:r>
    <w:r>
      <w:rPr>
        <w:rFonts w:ascii="Cambria" w:eastAsia="Cambria" w:hAnsi="Cambria" w:cs="Cambria"/>
        <w:i/>
        <w:color w:val="000000"/>
        <w:sz w:val="16"/>
        <w:szCs w:val="16"/>
      </w:rPr>
      <w:t xml:space="preserve">, Nomor </w:t>
    </w:r>
    <w:r w:rsidR="004263C8">
      <w:rPr>
        <w:rFonts w:ascii="Cambria" w:eastAsia="Cambria" w:hAnsi="Cambria" w:cs="Cambria"/>
        <w:i/>
        <w:sz w:val="16"/>
        <w:szCs w:val="16"/>
      </w:rPr>
      <w:t>2</w:t>
    </w:r>
    <w:r>
      <w:rPr>
        <w:rFonts w:ascii="Cambria" w:eastAsia="Cambria" w:hAnsi="Cambria" w:cs="Cambria"/>
        <w:i/>
        <w:color w:val="000000"/>
        <w:sz w:val="16"/>
        <w:szCs w:val="16"/>
      </w:rPr>
      <w:t xml:space="preserve">, </w:t>
    </w:r>
    <w:r>
      <w:rPr>
        <w:rFonts w:ascii="Cambria" w:eastAsia="Cambria" w:hAnsi="Cambria" w:cs="Cambria"/>
        <w:i/>
        <w:sz w:val="16"/>
        <w:szCs w:val="16"/>
      </w:rPr>
      <w:t>202</w:t>
    </w:r>
    <w:r w:rsidR="004263C8">
      <w:rPr>
        <w:rFonts w:ascii="Cambria" w:eastAsia="Cambria" w:hAnsi="Cambria" w:cs="Cambria"/>
        <w:i/>
        <w:sz w:val="16"/>
        <w:szCs w:val="16"/>
      </w:rPr>
      <w:t>6</w:t>
    </w:r>
    <w:r>
      <w:rPr>
        <w:rFonts w:ascii="Cambria" w:eastAsia="Cambria" w:hAnsi="Cambria" w:cs="Cambria"/>
        <w:i/>
        <w:color w:val="000000"/>
        <w:sz w:val="16"/>
        <w:szCs w:val="16"/>
      </w:rPr>
      <w:t xml:space="preserve"> pp. </w:t>
    </w:r>
    <w:r w:rsidR="004263C8">
      <w:rPr>
        <w:rFonts w:ascii="Cambria" w:eastAsia="Cambria" w:hAnsi="Cambria" w:cs="Cambria"/>
        <w:i/>
        <w:color w:val="000000"/>
        <w:sz w:val="16"/>
        <w:szCs w:val="16"/>
      </w:rPr>
      <w:t>407</w:t>
    </w:r>
    <w:r>
      <w:rPr>
        <w:rFonts w:ascii="Cambria" w:eastAsia="Cambria" w:hAnsi="Cambria" w:cs="Cambria"/>
        <w:i/>
        <w:color w:val="000000"/>
        <w:sz w:val="16"/>
        <w:szCs w:val="16"/>
      </w:rPr>
      <w:t>-</w:t>
    </w:r>
    <w:r w:rsidR="004263C8">
      <w:rPr>
        <w:rFonts w:ascii="Cambria" w:eastAsia="Cambria" w:hAnsi="Cambria" w:cs="Cambria"/>
        <w:i/>
        <w:color w:val="000000"/>
        <w:sz w:val="16"/>
        <w:szCs w:val="16"/>
      </w:rPr>
      <w:t>414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FFFFFFFF"/>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0720FDD"/>
    <w:multiLevelType w:val="hybridMultilevel"/>
    <w:tmpl w:val="7EE45738"/>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2A33D3C"/>
    <w:multiLevelType w:val="hybridMultilevel"/>
    <w:tmpl w:val="C0C4AEB6"/>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89B2CBC"/>
    <w:multiLevelType w:val="multilevel"/>
    <w:tmpl w:val="F0CC534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03684B"/>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501"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12D5129"/>
    <w:multiLevelType w:val="hybridMultilevel"/>
    <w:tmpl w:val="CC9037E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68F2D92"/>
    <w:multiLevelType w:val="hybridMultilevel"/>
    <w:tmpl w:val="9684B55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75446F7"/>
    <w:multiLevelType w:val="hybridMultilevel"/>
    <w:tmpl w:val="6D72123C"/>
    <w:lvl w:ilvl="0" w:tplc="150E2CA0">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8" w15:restartNumberingAfterBreak="0">
    <w:nsid w:val="6E35397F"/>
    <w:multiLevelType w:val="hybridMultilevel"/>
    <w:tmpl w:val="0CFEC44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10169150">
    <w:abstractNumId w:val="4"/>
  </w:num>
  <w:num w:numId="2" w16cid:durableId="275019238">
    <w:abstractNumId w:val="0"/>
  </w:num>
  <w:num w:numId="3" w16cid:durableId="1316957574">
    <w:abstractNumId w:val="7"/>
  </w:num>
  <w:num w:numId="4" w16cid:durableId="472137148">
    <w:abstractNumId w:val="6"/>
  </w:num>
  <w:num w:numId="5" w16cid:durableId="1656647316">
    <w:abstractNumId w:val="3"/>
  </w:num>
  <w:num w:numId="6" w16cid:durableId="1257910287">
    <w:abstractNumId w:val="2"/>
  </w:num>
  <w:num w:numId="7" w16cid:durableId="512719260">
    <w:abstractNumId w:val="5"/>
  </w:num>
  <w:num w:numId="8" w16cid:durableId="837962278">
    <w:abstractNumId w:val="1"/>
  </w:num>
  <w:num w:numId="9" w16cid:durableId="19912060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0FB"/>
    <w:rsid w:val="000D6C5E"/>
    <w:rsid w:val="0015046A"/>
    <w:rsid w:val="001C3839"/>
    <w:rsid w:val="001E578C"/>
    <w:rsid w:val="00295ED4"/>
    <w:rsid w:val="002E525D"/>
    <w:rsid w:val="00300485"/>
    <w:rsid w:val="00304744"/>
    <w:rsid w:val="00364BC1"/>
    <w:rsid w:val="00364CB4"/>
    <w:rsid w:val="00366566"/>
    <w:rsid w:val="0036656A"/>
    <w:rsid w:val="004263C8"/>
    <w:rsid w:val="00433BEA"/>
    <w:rsid w:val="004A225C"/>
    <w:rsid w:val="004C766C"/>
    <w:rsid w:val="00520956"/>
    <w:rsid w:val="0052434B"/>
    <w:rsid w:val="00542E22"/>
    <w:rsid w:val="00633016"/>
    <w:rsid w:val="006E5DBE"/>
    <w:rsid w:val="006F00FB"/>
    <w:rsid w:val="008156B9"/>
    <w:rsid w:val="008E2D7A"/>
    <w:rsid w:val="0091532B"/>
    <w:rsid w:val="009B0157"/>
    <w:rsid w:val="009B1A4C"/>
    <w:rsid w:val="009B30C6"/>
    <w:rsid w:val="00AC78AF"/>
    <w:rsid w:val="00B33472"/>
    <w:rsid w:val="00BA3B79"/>
    <w:rsid w:val="00BA7E1A"/>
    <w:rsid w:val="00C464E2"/>
    <w:rsid w:val="00C558AC"/>
    <w:rsid w:val="00C83D52"/>
    <w:rsid w:val="00CB6434"/>
    <w:rsid w:val="00D03FE3"/>
    <w:rsid w:val="00D9303B"/>
    <w:rsid w:val="00DA0B6E"/>
    <w:rsid w:val="00DB16EB"/>
    <w:rsid w:val="00DC7587"/>
    <w:rsid w:val="00DF56AD"/>
    <w:rsid w:val="00DF794C"/>
    <w:rsid w:val="00EC05DA"/>
    <w:rsid w:val="00F6712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149A91"/>
  <w15:docId w15:val="{E90DA4A5-53B3-4120-A0BF-ED0EA0FA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240"/>
      <w:jc w:val="both"/>
      <w:outlineLvl w:val="0"/>
    </w:pPr>
    <w:rPr>
      <w:rFonts w:ascii="Cambria" w:eastAsia="Cambria" w:hAnsi="Cambria" w:cs="Cambria"/>
      <w:b/>
      <w:color w:val="00B050"/>
      <w:sz w:val="32"/>
      <w:szCs w:val="32"/>
    </w:rPr>
  </w:style>
  <w:style w:type="paragraph" w:styleId="Heading2">
    <w:name w:val="heading 2"/>
    <w:basedOn w:val="Normal"/>
    <w:next w:val="Normal"/>
    <w:uiPriority w:val="9"/>
    <w:unhideWhenUsed/>
    <w:qFormat/>
    <w:pPr>
      <w:keepNext/>
      <w:spacing w:before="60" w:after="60"/>
      <w:outlineLvl w:val="1"/>
    </w:pPr>
    <w:rPr>
      <w:rFonts w:ascii="Arial Nova Light" w:eastAsia="Arial Nova Light" w:hAnsi="Arial Nova Light" w:cs="Arial Nova Light"/>
      <w:b/>
      <w:sz w:val="18"/>
      <w:szCs w:val="18"/>
    </w:rPr>
  </w:style>
  <w:style w:type="paragraph" w:styleId="Heading3">
    <w:name w:val="heading 3"/>
    <w:basedOn w:val="Normal"/>
    <w:next w:val="Normal"/>
    <w:uiPriority w:val="9"/>
    <w:unhideWhenUsed/>
    <w:qFormat/>
    <w:pPr>
      <w:keepNext/>
      <w:spacing w:before="60" w:after="60" w:line="360" w:lineRule="auto"/>
      <w:ind w:left="284" w:hanging="284"/>
      <w:outlineLvl w:val="2"/>
    </w:pPr>
    <w:rPr>
      <w:rFonts w:ascii="Arial Nova Light" w:eastAsia="Arial Nova Light" w:hAnsi="Arial Nova Light" w:cs="Arial Nova Light"/>
      <w:b/>
      <w:sz w:val="20"/>
      <w:szCs w:val="20"/>
    </w:rPr>
  </w:style>
  <w:style w:type="paragraph" w:styleId="Heading4">
    <w:name w:val="heading 4"/>
    <w:basedOn w:val="Normal"/>
    <w:next w:val="Normal"/>
    <w:uiPriority w:val="9"/>
    <w:unhideWhenUsed/>
    <w:qFormat/>
    <w:pPr>
      <w:keepNext/>
      <w:keepLines/>
      <w:spacing w:before="60" w:after="60"/>
      <w:outlineLvl w:val="3"/>
    </w:pPr>
    <w:rPr>
      <w:rFonts w:ascii="Arial Nova Light" w:eastAsia="Arial Nova Light" w:hAnsi="Arial Nova Light" w:cs="Arial Nova Light"/>
      <w:b/>
      <w:sz w:val="20"/>
      <w:szCs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00" w:line="360" w:lineRule="auto"/>
      <w:jc w:val="both"/>
    </w:pPr>
    <w:rPr>
      <w:rFonts w:ascii="Century Gothic" w:eastAsia="Century Gothic" w:hAnsi="Century Gothic" w:cs="Century Gothic"/>
      <w:b/>
      <w:sz w:val="34"/>
      <w:szCs w:val="3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paragraph" w:styleId="ListParagraph">
    <w:name w:val="List Paragraph"/>
    <w:basedOn w:val="Normal"/>
    <w:uiPriority w:val="34"/>
    <w:qFormat/>
    <w:rsid w:val="00C83D52"/>
    <w:pPr>
      <w:ind w:left="720"/>
      <w:contextualSpacing/>
    </w:pPr>
  </w:style>
  <w:style w:type="paragraph" w:styleId="NormalWeb">
    <w:name w:val="Normal (Web)"/>
    <w:basedOn w:val="Normal"/>
    <w:uiPriority w:val="99"/>
    <w:semiHidden/>
    <w:unhideWhenUsed/>
    <w:rsid w:val="009B30C6"/>
    <w:pPr>
      <w:spacing w:before="100" w:beforeAutospacing="1" w:after="100" w:afterAutospacing="1"/>
    </w:pPr>
    <w:rPr>
      <w:lang w:val="en-ID"/>
    </w:rPr>
  </w:style>
  <w:style w:type="character" w:customStyle="1" w:styleId="relative">
    <w:name w:val="relative"/>
    <w:basedOn w:val="DefaultParagraphFont"/>
    <w:rsid w:val="009B30C6"/>
  </w:style>
  <w:style w:type="character" w:customStyle="1" w:styleId="ms-1">
    <w:name w:val="ms-1"/>
    <w:basedOn w:val="DefaultParagraphFont"/>
    <w:rsid w:val="009B30C6"/>
  </w:style>
  <w:style w:type="character" w:customStyle="1" w:styleId="max-w-full">
    <w:name w:val="max-w-full"/>
    <w:basedOn w:val="DefaultParagraphFont"/>
    <w:rsid w:val="009B30C6"/>
  </w:style>
  <w:style w:type="character" w:customStyle="1" w:styleId="-me-1">
    <w:name w:val="-me-1"/>
    <w:basedOn w:val="DefaultParagraphFont"/>
    <w:rsid w:val="009B30C6"/>
  </w:style>
  <w:style w:type="character" w:styleId="Emphasis">
    <w:name w:val="Emphasis"/>
    <w:basedOn w:val="DefaultParagraphFont"/>
    <w:uiPriority w:val="20"/>
    <w:qFormat/>
    <w:rsid w:val="004A225C"/>
    <w:rPr>
      <w:i/>
      <w:iCs/>
    </w:rPr>
  </w:style>
  <w:style w:type="character" w:styleId="UnresolvedMention">
    <w:name w:val="Unresolved Mention"/>
    <w:basedOn w:val="DefaultParagraphFont"/>
    <w:uiPriority w:val="99"/>
    <w:semiHidden/>
    <w:unhideWhenUsed/>
    <w:rsid w:val="004C76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2671">
      <w:bodyDiv w:val="1"/>
      <w:marLeft w:val="0"/>
      <w:marRight w:val="0"/>
      <w:marTop w:val="0"/>
      <w:marBottom w:val="0"/>
      <w:divBdr>
        <w:top w:val="none" w:sz="0" w:space="0" w:color="auto"/>
        <w:left w:val="none" w:sz="0" w:space="0" w:color="auto"/>
        <w:bottom w:val="none" w:sz="0" w:space="0" w:color="auto"/>
        <w:right w:val="none" w:sz="0" w:space="0" w:color="auto"/>
      </w:divBdr>
    </w:div>
    <w:div w:id="69082747">
      <w:bodyDiv w:val="1"/>
      <w:marLeft w:val="0"/>
      <w:marRight w:val="0"/>
      <w:marTop w:val="0"/>
      <w:marBottom w:val="0"/>
      <w:divBdr>
        <w:top w:val="none" w:sz="0" w:space="0" w:color="auto"/>
        <w:left w:val="none" w:sz="0" w:space="0" w:color="auto"/>
        <w:bottom w:val="none" w:sz="0" w:space="0" w:color="auto"/>
        <w:right w:val="none" w:sz="0" w:space="0" w:color="auto"/>
      </w:divBdr>
      <w:divsChild>
        <w:div w:id="1717582076">
          <w:marLeft w:val="0"/>
          <w:marRight w:val="0"/>
          <w:marTop w:val="0"/>
          <w:marBottom w:val="0"/>
          <w:divBdr>
            <w:top w:val="none" w:sz="0" w:space="0" w:color="auto"/>
            <w:left w:val="none" w:sz="0" w:space="0" w:color="auto"/>
            <w:bottom w:val="none" w:sz="0" w:space="0" w:color="auto"/>
            <w:right w:val="none" w:sz="0" w:space="0" w:color="auto"/>
          </w:divBdr>
        </w:div>
        <w:div w:id="670639724">
          <w:marLeft w:val="0"/>
          <w:marRight w:val="0"/>
          <w:marTop w:val="0"/>
          <w:marBottom w:val="0"/>
          <w:divBdr>
            <w:top w:val="none" w:sz="0" w:space="0" w:color="auto"/>
            <w:left w:val="none" w:sz="0" w:space="0" w:color="auto"/>
            <w:bottom w:val="none" w:sz="0" w:space="0" w:color="auto"/>
            <w:right w:val="none" w:sz="0" w:space="0" w:color="auto"/>
          </w:divBdr>
        </w:div>
        <w:div w:id="502863644">
          <w:marLeft w:val="0"/>
          <w:marRight w:val="0"/>
          <w:marTop w:val="0"/>
          <w:marBottom w:val="0"/>
          <w:divBdr>
            <w:top w:val="none" w:sz="0" w:space="0" w:color="auto"/>
            <w:left w:val="none" w:sz="0" w:space="0" w:color="auto"/>
            <w:bottom w:val="none" w:sz="0" w:space="0" w:color="auto"/>
            <w:right w:val="none" w:sz="0" w:space="0" w:color="auto"/>
          </w:divBdr>
        </w:div>
        <w:div w:id="598834380">
          <w:marLeft w:val="0"/>
          <w:marRight w:val="0"/>
          <w:marTop w:val="0"/>
          <w:marBottom w:val="0"/>
          <w:divBdr>
            <w:top w:val="none" w:sz="0" w:space="0" w:color="auto"/>
            <w:left w:val="none" w:sz="0" w:space="0" w:color="auto"/>
            <w:bottom w:val="none" w:sz="0" w:space="0" w:color="auto"/>
            <w:right w:val="none" w:sz="0" w:space="0" w:color="auto"/>
          </w:divBdr>
        </w:div>
        <w:div w:id="1443307570">
          <w:marLeft w:val="0"/>
          <w:marRight w:val="0"/>
          <w:marTop w:val="0"/>
          <w:marBottom w:val="0"/>
          <w:divBdr>
            <w:top w:val="none" w:sz="0" w:space="0" w:color="auto"/>
            <w:left w:val="none" w:sz="0" w:space="0" w:color="auto"/>
            <w:bottom w:val="none" w:sz="0" w:space="0" w:color="auto"/>
            <w:right w:val="none" w:sz="0" w:space="0" w:color="auto"/>
          </w:divBdr>
        </w:div>
        <w:div w:id="1118109983">
          <w:marLeft w:val="0"/>
          <w:marRight w:val="0"/>
          <w:marTop w:val="0"/>
          <w:marBottom w:val="0"/>
          <w:divBdr>
            <w:top w:val="none" w:sz="0" w:space="0" w:color="auto"/>
            <w:left w:val="none" w:sz="0" w:space="0" w:color="auto"/>
            <w:bottom w:val="none" w:sz="0" w:space="0" w:color="auto"/>
            <w:right w:val="none" w:sz="0" w:space="0" w:color="auto"/>
          </w:divBdr>
        </w:div>
        <w:div w:id="446655433">
          <w:marLeft w:val="0"/>
          <w:marRight w:val="0"/>
          <w:marTop w:val="0"/>
          <w:marBottom w:val="0"/>
          <w:divBdr>
            <w:top w:val="none" w:sz="0" w:space="0" w:color="auto"/>
            <w:left w:val="none" w:sz="0" w:space="0" w:color="auto"/>
            <w:bottom w:val="none" w:sz="0" w:space="0" w:color="auto"/>
            <w:right w:val="none" w:sz="0" w:space="0" w:color="auto"/>
          </w:divBdr>
        </w:div>
        <w:div w:id="552471356">
          <w:marLeft w:val="0"/>
          <w:marRight w:val="0"/>
          <w:marTop w:val="0"/>
          <w:marBottom w:val="0"/>
          <w:divBdr>
            <w:top w:val="none" w:sz="0" w:space="0" w:color="auto"/>
            <w:left w:val="none" w:sz="0" w:space="0" w:color="auto"/>
            <w:bottom w:val="none" w:sz="0" w:space="0" w:color="auto"/>
            <w:right w:val="none" w:sz="0" w:space="0" w:color="auto"/>
          </w:divBdr>
        </w:div>
        <w:div w:id="2001035905">
          <w:marLeft w:val="0"/>
          <w:marRight w:val="0"/>
          <w:marTop w:val="0"/>
          <w:marBottom w:val="0"/>
          <w:divBdr>
            <w:top w:val="none" w:sz="0" w:space="0" w:color="auto"/>
            <w:left w:val="none" w:sz="0" w:space="0" w:color="auto"/>
            <w:bottom w:val="none" w:sz="0" w:space="0" w:color="auto"/>
            <w:right w:val="none" w:sz="0" w:space="0" w:color="auto"/>
          </w:divBdr>
        </w:div>
        <w:div w:id="93522851">
          <w:marLeft w:val="0"/>
          <w:marRight w:val="0"/>
          <w:marTop w:val="0"/>
          <w:marBottom w:val="0"/>
          <w:divBdr>
            <w:top w:val="none" w:sz="0" w:space="0" w:color="auto"/>
            <w:left w:val="none" w:sz="0" w:space="0" w:color="auto"/>
            <w:bottom w:val="none" w:sz="0" w:space="0" w:color="auto"/>
            <w:right w:val="none" w:sz="0" w:space="0" w:color="auto"/>
          </w:divBdr>
        </w:div>
        <w:div w:id="2015498175">
          <w:marLeft w:val="0"/>
          <w:marRight w:val="0"/>
          <w:marTop w:val="0"/>
          <w:marBottom w:val="0"/>
          <w:divBdr>
            <w:top w:val="none" w:sz="0" w:space="0" w:color="auto"/>
            <w:left w:val="none" w:sz="0" w:space="0" w:color="auto"/>
            <w:bottom w:val="none" w:sz="0" w:space="0" w:color="auto"/>
            <w:right w:val="none" w:sz="0" w:space="0" w:color="auto"/>
          </w:divBdr>
        </w:div>
        <w:div w:id="307903566">
          <w:marLeft w:val="0"/>
          <w:marRight w:val="0"/>
          <w:marTop w:val="0"/>
          <w:marBottom w:val="0"/>
          <w:divBdr>
            <w:top w:val="none" w:sz="0" w:space="0" w:color="auto"/>
            <w:left w:val="none" w:sz="0" w:space="0" w:color="auto"/>
            <w:bottom w:val="none" w:sz="0" w:space="0" w:color="auto"/>
            <w:right w:val="none" w:sz="0" w:space="0" w:color="auto"/>
          </w:divBdr>
        </w:div>
        <w:div w:id="694497672">
          <w:marLeft w:val="0"/>
          <w:marRight w:val="0"/>
          <w:marTop w:val="0"/>
          <w:marBottom w:val="0"/>
          <w:divBdr>
            <w:top w:val="none" w:sz="0" w:space="0" w:color="auto"/>
            <w:left w:val="none" w:sz="0" w:space="0" w:color="auto"/>
            <w:bottom w:val="none" w:sz="0" w:space="0" w:color="auto"/>
            <w:right w:val="none" w:sz="0" w:space="0" w:color="auto"/>
          </w:divBdr>
        </w:div>
        <w:div w:id="1141725512">
          <w:marLeft w:val="0"/>
          <w:marRight w:val="0"/>
          <w:marTop w:val="0"/>
          <w:marBottom w:val="0"/>
          <w:divBdr>
            <w:top w:val="none" w:sz="0" w:space="0" w:color="auto"/>
            <w:left w:val="none" w:sz="0" w:space="0" w:color="auto"/>
            <w:bottom w:val="none" w:sz="0" w:space="0" w:color="auto"/>
            <w:right w:val="none" w:sz="0" w:space="0" w:color="auto"/>
          </w:divBdr>
        </w:div>
        <w:div w:id="868879689">
          <w:marLeft w:val="0"/>
          <w:marRight w:val="0"/>
          <w:marTop w:val="0"/>
          <w:marBottom w:val="0"/>
          <w:divBdr>
            <w:top w:val="none" w:sz="0" w:space="0" w:color="auto"/>
            <w:left w:val="none" w:sz="0" w:space="0" w:color="auto"/>
            <w:bottom w:val="none" w:sz="0" w:space="0" w:color="auto"/>
            <w:right w:val="none" w:sz="0" w:space="0" w:color="auto"/>
          </w:divBdr>
        </w:div>
        <w:div w:id="1131241569">
          <w:marLeft w:val="0"/>
          <w:marRight w:val="0"/>
          <w:marTop w:val="0"/>
          <w:marBottom w:val="0"/>
          <w:divBdr>
            <w:top w:val="none" w:sz="0" w:space="0" w:color="auto"/>
            <w:left w:val="none" w:sz="0" w:space="0" w:color="auto"/>
            <w:bottom w:val="none" w:sz="0" w:space="0" w:color="auto"/>
            <w:right w:val="none" w:sz="0" w:space="0" w:color="auto"/>
          </w:divBdr>
        </w:div>
        <w:div w:id="211503076">
          <w:marLeft w:val="0"/>
          <w:marRight w:val="0"/>
          <w:marTop w:val="0"/>
          <w:marBottom w:val="0"/>
          <w:divBdr>
            <w:top w:val="none" w:sz="0" w:space="0" w:color="auto"/>
            <w:left w:val="none" w:sz="0" w:space="0" w:color="auto"/>
            <w:bottom w:val="none" w:sz="0" w:space="0" w:color="auto"/>
            <w:right w:val="none" w:sz="0" w:space="0" w:color="auto"/>
          </w:divBdr>
        </w:div>
        <w:div w:id="93408100">
          <w:marLeft w:val="0"/>
          <w:marRight w:val="0"/>
          <w:marTop w:val="0"/>
          <w:marBottom w:val="0"/>
          <w:divBdr>
            <w:top w:val="none" w:sz="0" w:space="0" w:color="auto"/>
            <w:left w:val="none" w:sz="0" w:space="0" w:color="auto"/>
            <w:bottom w:val="none" w:sz="0" w:space="0" w:color="auto"/>
            <w:right w:val="none" w:sz="0" w:space="0" w:color="auto"/>
          </w:divBdr>
        </w:div>
        <w:div w:id="1414208305">
          <w:marLeft w:val="0"/>
          <w:marRight w:val="0"/>
          <w:marTop w:val="0"/>
          <w:marBottom w:val="0"/>
          <w:divBdr>
            <w:top w:val="none" w:sz="0" w:space="0" w:color="auto"/>
            <w:left w:val="none" w:sz="0" w:space="0" w:color="auto"/>
            <w:bottom w:val="none" w:sz="0" w:space="0" w:color="auto"/>
            <w:right w:val="none" w:sz="0" w:space="0" w:color="auto"/>
          </w:divBdr>
        </w:div>
        <w:div w:id="921180499">
          <w:marLeft w:val="0"/>
          <w:marRight w:val="0"/>
          <w:marTop w:val="0"/>
          <w:marBottom w:val="0"/>
          <w:divBdr>
            <w:top w:val="none" w:sz="0" w:space="0" w:color="auto"/>
            <w:left w:val="none" w:sz="0" w:space="0" w:color="auto"/>
            <w:bottom w:val="none" w:sz="0" w:space="0" w:color="auto"/>
            <w:right w:val="none" w:sz="0" w:space="0" w:color="auto"/>
          </w:divBdr>
        </w:div>
        <w:div w:id="277952341">
          <w:marLeft w:val="0"/>
          <w:marRight w:val="0"/>
          <w:marTop w:val="0"/>
          <w:marBottom w:val="0"/>
          <w:divBdr>
            <w:top w:val="none" w:sz="0" w:space="0" w:color="auto"/>
            <w:left w:val="none" w:sz="0" w:space="0" w:color="auto"/>
            <w:bottom w:val="none" w:sz="0" w:space="0" w:color="auto"/>
            <w:right w:val="none" w:sz="0" w:space="0" w:color="auto"/>
          </w:divBdr>
        </w:div>
        <w:div w:id="1217550726">
          <w:marLeft w:val="0"/>
          <w:marRight w:val="0"/>
          <w:marTop w:val="0"/>
          <w:marBottom w:val="0"/>
          <w:divBdr>
            <w:top w:val="none" w:sz="0" w:space="0" w:color="auto"/>
            <w:left w:val="none" w:sz="0" w:space="0" w:color="auto"/>
            <w:bottom w:val="none" w:sz="0" w:space="0" w:color="auto"/>
            <w:right w:val="none" w:sz="0" w:space="0" w:color="auto"/>
          </w:divBdr>
        </w:div>
        <w:div w:id="110518493">
          <w:marLeft w:val="0"/>
          <w:marRight w:val="0"/>
          <w:marTop w:val="0"/>
          <w:marBottom w:val="0"/>
          <w:divBdr>
            <w:top w:val="none" w:sz="0" w:space="0" w:color="auto"/>
            <w:left w:val="none" w:sz="0" w:space="0" w:color="auto"/>
            <w:bottom w:val="none" w:sz="0" w:space="0" w:color="auto"/>
            <w:right w:val="none" w:sz="0" w:space="0" w:color="auto"/>
          </w:divBdr>
        </w:div>
        <w:div w:id="872886439">
          <w:marLeft w:val="0"/>
          <w:marRight w:val="0"/>
          <w:marTop w:val="0"/>
          <w:marBottom w:val="0"/>
          <w:divBdr>
            <w:top w:val="none" w:sz="0" w:space="0" w:color="auto"/>
            <w:left w:val="none" w:sz="0" w:space="0" w:color="auto"/>
            <w:bottom w:val="none" w:sz="0" w:space="0" w:color="auto"/>
            <w:right w:val="none" w:sz="0" w:space="0" w:color="auto"/>
          </w:divBdr>
        </w:div>
        <w:div w:id="438599481">
          <w:marLeft w:val="0"/>
          <w:marRight w:val="0"/>
          <w:marTop w:val="0"/>
          <w:marBottom w:val="0"/>
          <w:divBdr>
            <w:top w:val="none" w:sz="0" w:space="0" w:color="auto"/>
            <w:left w:val="none" w:sz="0" w:space="0" w:color="auto"/>
            <w:bottom w:val="none" w:sz="0" w:space="0" w:color="auto"/>
            <w:right w:val="none" w:sz="0" w:space="0" w:color="auto"/>
          </w:divBdr>
        </w:div>
        <w:div w:id="1560289064">
          <w:marLeft w:val="0"/>
          <w:marRight w:val="0"/>
          <w:marTop w:val="0"/>
          <w:marBottom w:val="0"/>
          <w:divBdr>
            <w:top w:val="none" w:sz="0" w:space="0" w:color="auto"/>
            <w:left w:val="none" w:sz="0" w:space="0" w:color="auto"/>
            <w:bottom w:val="none" w:sz="0" w:space="0" w:color="auto"/>
            <w:right w:val="none" w:sz="0" w:space="0" w:color="auto"/>
          </w:divBdr>
        </w:div>
        <w:div w:id="1132552703">
          <w:marLeft w:val="0"/>
          <w:marRight w:val="0"/>
          <w:marTop w:val="0"/>
          <w:marBottom w:val="0"/>
          <w:divBdr>
            <w:top w:val="none" w:sz="0" w:space="0" w:color="auto"/>
            <w:left w:val="none" w:sz="0" w:space="0" w:color="auto"/>
            <w:bottom w:val="none" w:sz="0" w:space="0" w:color="auto"/>
            <w:right w:val="none" w:sz="0" w:space="0" w:color="auto"/>
          </w:divBdr>
        </w:div>
        <w:div w:id="188102938">
          <w:marLeft w:val="0"/>
          <w:marRight w:val="0"/>
          <w:marTop w:val="0"/>
          <w:marBottom w:val="0"/>
          <w:divBdr>
            <w:top w:val="none" w:sz="0" w:space="0" w:color="auto"/>
            <w:left w:val="none" w:sz="0" w:space="0" w:color="auto"/>
            <w:bottom w:val="none" w:sz="0" w:space="0" w:color="auto"/>
            <w:right w:val="none" w:sz="0" w:space="0" w:color="auto"/>
          </w:divBdr>
        </w:div>
        <w:div w:id="761877250">
          <w:marLeft w:val="0"/>
          <w:marRight w:val="0"/>
          <w:marTop w:val="0"/>
          <w:marBottom w:val="0"/>
          <w:divBdr>
            <w:top w:val="none" w:sz="0" w:space="0" w:color="auto"/>
            <w:left w:val="none" w:sz="0" w:space="0" w:color="auto"/>
            <w:bottom w:val="none" w:sz="0" w:space="0" w:color="auto"/>
            <w:right w:val="none" w:sz="0" w:space="0" w:color="auto"/>
          </w:divBdr>
        </w:div>
        <w:div w:id="236287560">
          <w:marLeft w:val="0"/>
          <w:marRight w:val="0"/>
          <w:marTop w:val="0"/>
          <w:marBottom w:val="0"/>
          <w:divBdr>
            <w:top w:val="none" w:sz="0" w:space="0" w:color="auto"/>
            <w:left w:val="none" w:sz="0" w:space="0" w:color="auto"/>
            <w:bottom w:val="none" w:sz="0" w:space="0" w:color="auto"/>
            <w:right w:val="none" w:sz="0" w:space="0" w:color="auto"/>
          </w:divBdr>
        </w:div>
        <w:div w:id="1316254223">
          <w:marLeft w:val="0"/>
          <w:marRight w:val="0"/>
          <w:marTop w:val="0"/>
          <w:marBottom w:val="0"/>
          <w:divBdr>
            <w:top w:val="none" w:sz="0" w:space="0" w:color="auto"/>
            <w:left w:val="none" w:sz="0" w:space="0" w:color="auto"/>
            <w:bottom w:val="none" w:sz="0" w:space="0" w:color="auto"/>
            <w:right w:val="none" w:sz="0" w:space="0" w:color="auto"/>
          </w:divBdr>
        </w:div>
        <w:div w:id="1605573192">
          <w:marLeft w:val="0"/>
          <w:marRight w:val="0"/>
          <w:marTop w:val="0"/>
          <w:marBottom w:val="0"/>
          <w:divBdr>
            <w:top w:val="none" w:sz="0" w:space="0" w:color="auto"/>
            <w:left w:val="none" w:sz="0" w:space="0" w:color="auto"/>
            <w:bottom w:val="none" w:sz="0" w:space="0" w:color="auto"/>
            <w:right w:val="none" w:sz="0" w:space="0" w:color="auto"/>
          </w:divBdr>
        </w:div>
        <w:div w:id="1321038223">
          <w:marLeft w:val="0"/>
          <w:marRight w:val="0"/>
          <w:marTop w:val="0"/>
          <w:marBottom w:val="0"/>
          <w:divBdr>
            <w:top w:val="none" w:sz="0" w:space="0" w:color="auto"/>
            <w:left w:val="none" w:sz="0" w:space="0" w:color="auto"/>
            <w:bottom w:val="none" w:sz="0" w:space="0" w:color="auto"/>
            <w:right w:val="none" w:sz="0" w:space="0" w:color="auto"/>
          </w:divBdr>
        </w:div>
        <w:div w:id="454644823">
          <w:marLeft w:val="0"/>
          <w:marRight w:val="0"/>
          <w:marTop w:val="0"/>
          <w:marBottom w:val="0"/>
          <w:divBdr>
            <w:top w:val="none" w:sz="0" w:space="0" w:color="auto"/>
            <w:left w:val="none" w:sz="0" w:space="0" w:color="auto"/>
            <w:bottom w:val="none" w:sz="0" w:space="0" w:color="auto"/>
            <w:right w:val="none" w:sz="0" w:space="0" w:color="auto"/>
          </w:divBdr>
        </w:div>
        <w:div w:id="1081098946">
          <w:marLeft w:val="0"/>
          <w:marRight w:val="0"/>
          <w:marTop w:val="0"/>
          <w:marBottom w:val="0"/>
          <w:divBdr>
            <w:top w:val="none" w:sz="0" w:space="0" w:color="auto"/>
            <w:left w:val="none" w:sz="0" w:space="0" w:color="auto"/>
            <w:bottom w:val="none" w:sz="0" w:space="0" w:color="auto"/>
            <w:right w:val="none" w:sz="0" w:space="0" w:color="auto"/>
          </w:divBdr>
        </w:div>
        <w:div w:id="973829531">
          <w:marLeft w:val="0"/>
          <w:marRight w:val="0"/>
          <w:marTop w:val="0"/>
          <w:marBottom w:val="0"/>
          <w:divBdr>
            <w:top w:val="none" w:sz="0" w:space="0" w:color="auto"/>
            <w:left w:val="none" w:sz="0" w:space="0" w:color="auto"/>
            <w:bottom w:val="none" w:sz="0" w:space="0" w:color="auto"/>
            <w:right w:val="none" w:sz="0" w:space="0" w:color="auto"/>
          </w:divBdr>
        </w:div>
        <w:div w:id="1909073639">
          <w:marLeft w:val="0"/>
          <w:marRight w:val="0"/>
          <w:marTop w:val="0"/>
          <w:marBottom w:val="0"/>
          <w:divBdr>
            <w:top w:val="none" w:sz="0" w:space="0" w:color="auto"/>
            <w:left w:val="none" w:sz="0" w:space="0" w:color="auto"/>
            <w:bottom w:val="none" w:sz="0" w:space="0" w:color="auto"/>
            <w:right w:val="none" w:sz="0" w:space="0" w:color="auto"/>
          </w:divBdr>
        </w:div>
        <w:div w:id="2080133445">
          <w:marLeft w:val="0"/>
          <w:marRight w:val="0"/>
          <w:marTop w:val="0"/>
          <w:marBottom w:val="0"/>
          <w:divBdr>
            <w:top w:val="none" w:sz="0" w:space="0" w:color="auto"/>
            <w:left w:val="none" w:sz="0" w:space="0" w:color="auto"/>
            <w:bottom w:val="none" w:sz="0" w:space="0" w:color="auto"/>
            <w:right w:val="none" w:sz="0" w:space="0" w:color="auto"/>
          </w:divBdr>
        </w:div>
        <w:div w:id="1638948243">
          <w:marLeft w:val="0"/>
          <w:marRight w:val="0"/>
          <w:marTop w:val="0"/>
          <w:marBottom w:val="0"/>
          <w:divBdr>
            <w:top w:val="none" w:sz="0" w:space="0" w:color="auto"/>
            <w:left w:val="none" w:sz="0" w:space="0" w:color="auto"/>
            <w:bottom w:val="none" w:sz="0" w:space="0" w:color="auto"/>
            <w:right w:val="none" w:sz="0" w:space="0" w:color="auto"/>
          </w:divBdr>
        </w:div>
        <w:div w:id="116611247">
          <w:marLeft w:val="0"/>
          <w:marRight w:val="0"/>
          <w:marTop w:val="0"/>
          <w:marBottom w:val="0"/>
          <w:divBdr>
            <w:top w:val="none" w:sz="0" w:space="0" w:color="auto"/>
            <w:left w:val="none" w:sz="0" w:space="0" w:color="auto"/>
            <w:bottom w:val="none" w:sz="0" w:space="0" w:color="auto"/>
            <w:right w:val="none" w:sz="0" w:space="0" w:color="auto"/>
          </w:divBdr>
        </w:div>
        <w:div w:id="1221940085">
          <w:marLeft w:val="0"/>
          <w:marRight w:val="0"/>
          <w:marTop w:val="0"/>
          <w:marBottom w:val="0"/>
          <w:divBdr>
            <w:top w:val="none" w:sz="0" w:space="0" w:color="auto"/>
            <w:left w:val="none" w:sz="0" w:space="0" w:color="auto"/>
            <w:bottom w:val="none" w:sz="0" w:space="0" w:color="auto"/>
            <w:right w:val="none" w:sz="0" w:space="0" w:color="auto"/>
          </w:divBdr>
        </w:div>
        <w:div w:id="1179001378">
          <w:marLeft w:val="0"/>
          <w:marRight w:val="0"/>
          <w:marTop w:val="0"/>
          <w:marBottom w:val="0"/>
          <w:divBdr>
            <w:top w:val="none" w:sz="0" w:space="0" w:color="auto"/>
            <w:left w:val="none" w:sz="0" w:space="0" w:color="auto"/>
            <w:bottom w:val="none" w:sz="0" w:space="0" w:color="auto"/>
            <w:right w:val="none" w:sz="0" w:space="0" w:color="auto"/>
          </w:divBdr>
        </w:div>
        <w:div w:id="102313555">
          <w:marLeft w:val="0"/>
          <w:marRight w:val="0"/>
          <w:marTop w:val="0"/>
          <w:marBottom w:val="0"/>
          <w:divBdr>
            <w:top w:val="none" w:sz="0" w:space="0" w:color="auto"/>
            <w:left w:val="none" w:sz="0" w:space="0" w:color="auto"/>
            <w:bottom w:val="none" w:sz="0" w:space="0" w:color="auto"/>
            <w:right w:val="none" w:sz="0" w:space="0" w:color="auto"/>
          </w:divBdr>
        </w:div>
        <w:div w:id="1097672554">
          <w:marLeft w:val="0"/>
          <w:marRight w:val="0"/>
          <w:marTop w:val="0"/>
          <w:marBottom w:val="0"/>
          <w:divBdr>
            <w:top w:val="none" w:sz="0" w:space="0" w:color="auto"/>
            <w:left w:val="none" w:sz="0" w:space="0" w:color="auto"/>
            <w:bottom w:val="none" w:sz="0" w:space="0" w:color="auto"/>
            <w:right w:val="none" w:sz="0" w:space="0" w:color="auto"/>
          </w:divBdr>
        </w:div>
        <w:div w:id="244077056">
          <w:marLeft w:val="0"/>
          <w:marRight w:val="0"/>
          <w:marTop w:val="0"/>
          <w:marBottom w:val="0"/>
          <w:divBdr>
            <w:top w:val="none" w:sz="0" w:space="0" w:color="auto"/>
            <w:left w:val="none" w:sz="0" w:space="0" w:color="auto"/>
            <w:bottom w:val="none" w:sz="0" w:space="0" w:color="auto"/>
            <w:right w:val="none" w:sz="0" w:space="0" w:color="auto"/>
          </w:divBdr>
        </w:div>
        <w:div w:id="1889609339">
          <w:marLeft w:val="0"/>
          <w:marRight w:val="0"/>
          <w:marTop w:val="0"/>
          <w:marBottom w:val="0"/>
          <w:divBdr>
            <w:top w:val="none" w:sz="0" w:space="0" w:color="auto"/>
            <w:left w:val="none" w:sz="0" w:space="0" w:color="auto"/>
            <w:bottom w:val="none" w:sz="0" w:space="0" w:color="auto"/>
            <w:right w:val="none" w:sz="0" w:space="0" w:color="auto"/>
          </w:divBdr>
        </w:div>
        <w:div w:id="1382434910">
          <w:marLeft w:val="0"/>
          <w:marRight w:val="0"/>
          <w:marTop w:val="0"/>
          <w:marBottom w:val="0"/>
          <w:divBdr>
            <w:top w:val="none" w:sz="0" w:space="0" w:color="auto"/>
            <w:left w:val="none" w:sz="0" w:space="0" w:color="auto"/>
            <w:bottom w:val="none" w:sz="0" w:space="0" w:color="auto"/>
            <w:right w:val="none" w:sz="0" w:space="0" w:color="auto"/>
          </w:divBdr>
        </w:div>
        <w:div w:id="1265386108">
          <w:marLeft w:val="0"/>
          <w:marRight w:val="0"/>
          <w:marTop w:val="0"/>
          <w:marBottom w:val="0"/>
          <w:divBdr>
            <w:top w:val="none" w:sz="0" w:space="0" w:color="auto"/>
            <w:left w:val="none" w:sz="0" w:space="0" w:color="auto"/>
            <w:bottom w:val="none" w:sz="0" w:space="0" w:color="auto"/>
            <w:right w:val="none" w:sz="0" w:space="0" w:color="auto"/>
          </w:divBdr>
        </w:div>
        <w:div w:id="625742918">
          <w:marLeft w:val="0"/>
          <w:marRight w:val="0"/>
          <w:marTop w:val="0"/>
          <w:marBottom w:val="0"/>
          <w:divBdr>
            <w:top w:val="none" w:sz="0" w:space="0" w:color="auto"/>
            <w:left w:val="none" w:sz="0" w:space="0" w:color="auto"/>
            <w:bottom w:val="none" w:sz="0" w:space="0" w:color="auto"/>
            <w:right w:val="none" w:sz="0" w:space="0" w:color="auto"/>
          </w:divBdr>
        </w:div>
        <w:div w:id="1045639538">
          <w:marLeft w:val="0"/>
          <w:marRight w:val="0"/>
          <w:marTop w:val="0"/>
          <w:marBottom w:val="0"/>
          <w:divBdr>
            <w:top w:val="none" w:sz="0" w:space="0" w:color="auto"/>
            <w:left w:val="none" w:sz="0" w:space="0" w:color="auto"/>
            <w:bottom w:val="none" w:sz="0" w:space="0" w:color="auto"/>
            <w:right w:val="none" w:sz="0" w:space="0" w:color="auto"/>
          </w:divBdr>
        </w:div>
        <w:div w:id="1844973764">
          <w:marLeft w:val="0"/>
          <w:marRight w:val="0"/>
          <w:marTop w:val="0"/>
          <w:marBottom w:val="0"/>
          <w:divBdr>
            <w:top w:val="none" w:sz="0" w:space="0" w:color="auto"/>
            <w:left w:val="none" w:sz="0" w:space="0" w:color="auto"/>
            <w:bottom w:val="none" w:sz="0" w:space="0" w:color="auto"/>
            <w:right w:val="none" w:sz="0" w:space="0" w:color="auto"/>
          </w:divBdr>
        </w:div>
        <w:div w:id="1154908114">
          <w:marLeft w:val="0"/>
          <w:marRight w:val="0"/>
          <w:marTop w:val="0"/>
          <w:marBottom w:val="0"/>
          <w:divBdr>
            <w:top w:val="none" w:sz="0" w:space="0" w:color="auto"/>
            <w:left w:val="none" w:sz="0" w:space="0" w:color="auto"/>
            <w:bottom w:val="none" w:sz="0" w:space="0" w:color="auto"/>
            <w:right w:val="none" w:sz="0" w:space="0" w:color="auto"/>
          </w:divBdr>
        </w:div>
        <w:div w:id="1022559612">
          <w:marLeft w:val="0"/>
          <w:marRight w:val="0"/>
          <w:marTop w:val="0"/>
          <w:marBottom w:val="0"/>
          <w:divBdr>
            <w:top w:val="none" w:sz="0" w:space="0" w:color="auto"/>
            <w:left w:val="none" w:sz="0" w:space="0" w:color="auto"/>
            <w:bottom w:val="none" w:sz="0" w:space="0" w:color="auto"/>
            <w:right w:val="none" w:sz="0" w:space="0" w:color="auto"/>
          </w:divBdr>
        </w:div>
        <w:div w:id="1929382068">
          <w:marLeft w:val="0"/>
          <w:marRight w:val="0"/>
          <w:marTop w:val="0"/>
          <w:marBottom w:val="0"/>
          <w:divBdr>
            <w:top w:val="none" w:sz="0" w:space="0" w:color="auto"/>
            <w:left w:val="none" w:sz="0" w:space="0" w:color="auto"/>
            <w:bottom w:val="none" w:sz="0" w:space="0" w:color="auto"/>
            <w:right w:val="none" w:sz="0" w:space="0" w:color="auto"/>
          </w:divBdr>
        </w:div>
        <w:div w:id="2001495208">
          <w:marLeft w:val="0"/>
          <w:marRight w:val="0"/>
          <w:marTop w:val="0"/>
          <w:marBottom w:val="0"/>
          <w:divBdr>
            <w:top w:val="none" w:sz="0" w:space="0" w:color="auto"/>
            <w:left w:val="none" w:sz="0" w:space="0" w:color="auto"/>
            <w:bottom w:val="none" w:sz="0" w:space="0" w:color="auto"/>
            <w:right w:val="none" w:sz="0" w:space="0" w:color="auto"/>
          </w:divBdr>
        </w:div>
        <w:div w:id="673343519">
          <w:marLeft w:val="0"/>
          <w:marRight w:val="0"/>
          <w:marTop w:val="0"/>
          <w:marBottom w:val="0"/>
          <w:divBdr>
            <w:top w:val="none" w:sz="0" w:space="0" w:color="auto"/>
            <w:left w:val="none" w:sz="0" w:space="0" w:color="auto"/>
            <w:bottom w:val="none" w:sz="0" w:space="0" w:color="auto"/>
            <w:right w:val="none" w:sz="0" w:space="0" w:color="auto"/>
          </w:divBdr>
        </w:div>
      </w:divsChild>
    </w:div>
    <w:div w:id="334575871">
      <w:bodyDiv w:val="1"/>
      <w:marLeft w:val="0"/>
      <w:marRight w:val="0"/>
      <w:marTop w:val="0"/>
      <w:marBottom w:val="0"/>
      <w:divBdr>
        <w:top w:val="none" w:sz="0" w:space="0" w:color="auto"/>
        <w:left w:val="none" w:sz="0" w:space="0" w:color="auto"/>
        <w:bottom w:val="none" w:sz="0" w:space="0" w:color="auto"/>
        <w:right w:val="none" w:sz="0" w:space="0" w:color="auto"/>
      </w:divBdr>
    </w:div>
    <w:div w:id="613287899">
      <w:bodyDiv w:val="1"/>
      <w:marLeft w:val="0"/>
      <w:marRight w:val="0"/>
      <w:marTop w:val="0"/>
      <w:marBottom w:val="0"/>
      <w:divBdr>
        <w:top w:val="none" w:sz="0" w:space="0" w:color="auto"/>
        <w:left w:val="none" w:sz="0" w:space="0" w:color="auto"/>
        <w:bottom w:val="none" w:sz="0" w:space="0" w:color="auto"/>
        <w:right w:val="none" w:sz="0" w:space="0" w:color="auto"/>
      </w:divBdr>
    </w:div>
    <w:div w:id="922228406">
      <w:bodyDiv w:val="1"/>
      <w:marLeft w:val="0"/>
      <w:marRight w:val="0"/>
      <w:marTop w:val="0"/>
      <w:marBottom w:val="0"/>
      <w:divBdr>
        <w:top w:val="none" w:sz="0" w:space="0" w:color="auto"/>
        <w:left w:val="none" w:sz="0" w:space="0" w:color="auto"/>
        <w:bottom w:val="none" w:sz="0" w:space="0" w:color="auto"/>
        <w:right w:val="none" w:sz="0" w:space="0" w:color="auto"/>
      </w:divBdr>
    </w:div>
    <w:div w:id="1355768948">
      <w:bodyDiv w:val="1"/>
      <w:marLeft w:val="0"/>
      <w:marRight w:val="0"/>
      <w:marTop w:val="0"/>
      <w:marBottom w:val="0"/>
      <w:divBdr>
        <w:top w:val="none" w:sz="0" w:space="0" w:color="auto"/>
        <w:left w:val="none" w:sz="0" w:space="0" w:color="auto"/>
        <w:bottom w:val="none" w:sz="0" w:space="0" w:color="auto"/>
        <w:right w:val="none" w:sz="0" w:space="0" w:color="auto"/>
      </w:divBdr>
    </w:div>
    <w:div w:id="21100089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windylestary056@gmail.com"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jurnal.thunderskyteam.com/index.php/jip-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8</Pages>
  <Words>4249</Words>
  <Characters>24222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Thundersky</dc:creator>
  <cp:lastModifiedBy>Ongki Prinanda</cp:lastModifiedBy>
  <cp:revision>19</cp:revision>
  <dcterms:created xsi:type="dcterms:W3CDTF">2025-05-30T04:36:00Z</dcterms:created>
  <dcterms:modified xsi:type="dcterms:W3CDTF">2026-07-02T19:14:00Z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30369fd4-d6eb-460a-b6d1-6705e27e744f</vt:lpwstr>
  </property>
  <property fmtid="{D5CDD505-2E9C-101B-9397-08002B2CF9AE}" pid="3" name="ICV">
    <vt:lpwstr>3eb9ecd4eeba4d1e86db9730e47a6e68</vt:lpwstr>
  </property>
</Properties>
</file>